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22000021150000000200, лот №1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3D0427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3D0427" w:rsidRDefault="003D04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Пучеж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3D0427" w:rsidRDefault="003D0427" w:rsidP="00DE32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«0</w:t>
            </w:r>
            <w:r w:rsidR="00DE32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июля 2026г.</w:t>
            </w:r>
          </w:p>
        </w:tc>
      </w:tr>
    </w:tbl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Продавцом является: АДМИНИСТРАЦИЯ ПУЧЕЖСКОГО МУНИЦИПАЛЬНОГО РАЙОНА ИВАНОВСКОЙ ОБЛАСТИ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процедуры: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транспортное средство марки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VF (i40), легковой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Предмета договора: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транспортное средство марки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VF (i40), легковой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Начальная цена договора: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520 000, RUB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ез учета НДС           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Дата и время начала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09 часов 00 минут (время московское) «08» июля 2026 года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Дата и время окончания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09 часов 19 минут (время московское) «08» июля 2026 года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 Извещение и документация о проведении настоящей процедуры были размещены «05» июня 2026 года на сайте Единой электронной торговой площадки (АО «ЕЭТП»), по адресу в сети «Интернет»: </w:t>
      </w:r>
      <w:hyperlink w:anchor="http://178fz.roseltorg.ru" w:history="1">
        <w:r>
          <w:rPr>
            <w:rFonts w:ascii="Times New Roman" w:hAnsi="Times New Roman" w:cs="Times New Roman"/>
            <w:sz w:val="24"/>
            <w:szCs w:val="24"/>
          </w:rPr>
          <w:t>http://178fz.roseltorg.ru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7. Протокол подведения итогов является документом, удостоверяющим право победителя на заключение договора.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8. Победителем процедуры 22000021150000000200, лот №1 признан участник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Коцинян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Матевос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Самвелович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предложивший наибольшую цену лота в размере 650 000, RUB (шестьсот пятьдесят тысяч рублей 00 копеек). Участником, сделавшим предпоследнее предложение о цене имущества в размере 624 000, RUB (шестьсот двадцать четыре тысячи рублей 00 копеек), стал Анфимов Олег Вячеславович.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9. В течение пяти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итогов процедуры с победителем заключается договор купли-продажи имущества.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10. При уклонении или отказе победителя от заключения в установленный срок договора результаты процедуры аннулируются Организатором торгов. При этом победитель утрачивает право на заключение указанного договора, а задаток ему не возвращается.</w:t>
      </w:r>
    </w:p>
    <w:p w:rsidR="003D0427" w:rsidRDefault="003D04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11. Протокол подведения итогов будет размещен на сайте Единой электронной торговой площадки, по адресу в сети «Интернет»: </w:t>
      </w:r>
      <w:hyperlink w:anchor="http://178fz.roseltorg.ru" w:history="1">
        <w:r>
          <w:rPr>
            <w:rFonts w:ascii="Times New Roman" w:hAnsi="Times New Roman" w:cs="Times New Roman"/>
            <w:sz w:val="24"/>
            <w:szCs w:val="24"/>
          </w:rPr>
          <w:t>http://178fz.roseltorg.ru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sectPr w:rsidR="003D0427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D0427"/>
    <w:rsid w:val="003D0427"/>
    <w:rsid w:val="00750C3B"/>
    <w:rsid w:val="00DE3225"/>
    <w:rsid w:val="00F81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Roseltorg</vt:lpstr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Roseltorg</dc:title>
  <dc:creator>Roseltorg</dc:creator>
  <cp:lastModifiedBy>Пользователь</cp:lastModifiedBy>
  <cp:revision>2</cp:revision>
  <dcterms:created xsi:type="dcterms:W3CDTF">2026-07-09T05:08:00Z</dcterms:created>
  <dcterms:modified xsi:type="dcterms:W3CDTF">2026-07-09T05:08:00Z</dcterms:modified>
</cp:coreProperties>
</file>