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процедуры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22000021150000000199, лот №1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AB29E0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B29E0" w:rsidRDefault="00AB2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Пучеж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B29E0" w:rsidRDefault="00AB2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«01» июля 2026г.</w:t>
            </w:r>
          </w:p>
        </w:tc>
      </w:tr>
    </w:tbl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Продавцом является: АДМИНИСТРАЦИЯ ПУЧЕЖСКОГО МУНИЦИПАЛЬНОГО РАЙОНА ИВАНОВСКОЙ ОБЛАСТИ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процедуры: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Нежилое здание СОК "Здоровье" с земельным участком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Предмета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нежилое здание «спортивно-оздоровительный комплекс «Здоровье» с земельным участком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Начальная цена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3 000 656, RUB Без учета НДС           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Извещение и документация о проведении настоящей процедуры были размещены «05» июня 2026 года на сайте Единой электронной торговой площадки (АО «ЕЭТП»), по адресу в сети «Интернет»: </w:t>
      </w:r>
      <w:hyperlink w:anchor="http://178fz.roseltorg.ru" w:history="1">
        <w:r>
          <w:rPr>
            <w:rFonts w:ascii="Times New Roman" w:hAnsi="Times New Roman" w:cs="Times New Roman"/>
            <w:sz w:val="24"/>
            <w:szCs w:val="24"/>
          </w:rPr>
          <w:t>http://178fz.roseltorg.ru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5. Процедура 22000021150000000199, лот №1 признана несостоявшейся, так как до окончания приема заявок не было подано ни одной заявки на участие.</w:t>
      </w:r>
    </w:p>
    <w:p w:rsidR="00AB29E0" w:rsidRDefault="00AB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Протокол подведения итогов будет размещен на сайте Единой электронной торговой площадки, по адресу в сети «Интернет»: </w:t>
      </w:r>
      <w:hyperlink w:anchor="http://178fz.roseltorg.ru" w:history="1">
        <w:r>
          <w:rPr>
            <w:rFonts w:ascii="Times New Roman" w:hAnsi="Times New Roman" w:cs="Times New Roman"/>
            <w:sz w:val="24"/>
            <w:szCs w:val="24"/>
          </w:rPr>
          <w:t>http://178fz.roseltorg.ru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sectPr w:rsidR="00AB29E0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B29E0"/>
    <w:rsid w:val="00074021"/>
    <w:rsid w:val="00AB29E0"/>
    <w:rsid w:val="00E20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Roseltorg</dc:title>
  <dc:creator>Roseltorg</dc:creator>
  <cp:lastModifiedBy>Пользователь</cp:lastModifiedBy>
  <cp:revision>2</cp:revision>
  <dcterms:created xsi:type="dcterms:W3CDTF">2026-07-06T06:49:00Z</dcterms:created>
  <dcterms:modified xsi:type="dcterms:W3CDTF">2026-07-06T06:49:00Z</dcterms:modified>
</cp:coreProperties>
</file>