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46B" w:rsidRDefault="0079446B" w:rsidP="0079446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В связи с потупившим заявлением,  руководствуясь ст. 39.18 Земельного кодекса РФ, администрация Пучежского муниципального района Ивановской области информирует о возможном предоставлении в собственность за плату земельного участка с кадастровым номером 37:14:050303:240, площадью 1918,0 кв.м., категории земель – земли населенных пунктов, разрешенное использование – для ведения личного подсобного хозяйства, расположенного по адресу:</w:t>
      </w:r>
      <w:proofErr w:type="gramEnd"/>
      <w:r>
        <w:rPr>
          <w:sz w:val="24"/>
          <w:szCs w:val="24"/>
        </w:rPr>
        <w:t xml:space="preserve"> Ивановская область, Пучежский район, д. </w:t>
      </w:r>
      <w:proofErr w:type="spellStart"/>
      <w:r>
        <w:rPr>
          <w:sz w:val="24"/>
          <w:szCs w:val="24"/>
        </w:rPr>
        <w:t>Сорвачево</w:t>
      </w:r>
      <w:proofErr w:type="spellEnd"/>
      <w:r>
        <w:rPr>
          <w:sz w:val="24"/>
          <w:szCs w:val="24"/>
        </w:rPr>
        <w:t>.</w:t>
      </w:r>
    </w:p>
    <w:p w:rsidR="0079446B" w:rsidRDefault="0079446B" w:rsidP="007944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Заявки  на участие в аукционе на заключение договора купли-продажи земельного участка принимаются в течение 30 дней </w:t>
      </w:r>
      <w:proofErr w:type="gramStart"/>
      <w:r>
        <w:rPr>
          <w:sz w:val="24"/>
          <w:szCs w:val="24"/>
        </w:rPr>
        <w:t>с даты опубликования</w:t>
      </w:r>
      <w:proofErr w:type="gramEnd"/>
      <w:r>
        <w:rPr>
          <w:sz w:val="24"/>
          <w:szCs w:val="24"/>
        </w:rPr>
        <w:t xml:space="preserve"> настоящего извещения по адресу: Ивановская область, 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Пучеж, ул. Ленина, д. 27, 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 xml:space="preserve">. 229, в рабочие дни с  9-00 до 16-00 ч., перерыв на обед с 12-00 до 12-45 ч., а также на адрес электронной почты  </w:t>
      </w:r>
      <w:hyperlink r:id="rId4" w:history="1">
        <w:r>
          <w:rPr>
            <w:rStyle w:val="a3"/>
            <w:sz w:val="24"/>
            <w:szCs w:val="24"/>
            <w:lang w:val="en-US"/>
          </w:rPr>
          <w:t>zemla</w:t>
        </w:r>
        <w:r>
          <w:rPr>
            <w:rStyle w:val="a3"/>
            <w:sz w:val="24"/>
            <w:szCs w:val="24"/>
          </w:rPr>
          <w:t>37@</w:t>
        </w:r>
        <w:r>
          <w:rPr>
            <w:rStyle w:val="a3"/>
            <w:sz w:val="24"/>
            <w:szCs w:val="24"/>
            <w:lang w:val="en-US"/>
          </w:rPr>
          <w:t>gmail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sz w:val="24"/>
          <w:szCs w:val="24"/>
        </w:rPr>
        <w:t xml:space="preserve">. </w:t>
      </w:r>
    </w:p>
    <w:p w:rsidR="0079446B" w:rsidRDefault="0079446B" w:rsidP="0079446B">
      <w:pPr>
        <w:rPr>
          <w:sz w:val="24"/>
          <w:szCs w:val="24"/>
        </w:rPr>
      </w:pPr>
      <w:r>
        <w:rPr>
          <w:sz w:val="24"/>
          <w:szCs w:val="24"/>
        </w:rPr>
        <w:t>Осмотр земельного участка на местности производится по согласованию сторон.</w:t>
      </w:r>
    </w:p>
    <w:p w:rsidR="008B0ECC" w:rsidRDefault="008B0ECC"/>
    <w:sectPr w:rsidR="008B0ECC" w:rsidSect="008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446B"/>
    <w:rsid w:val="0079446B"/>
    <w:rsid w:val="008B0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944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emla37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>Home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2</cp:revision>
  <dcterms:created xsi:type="dcterms:W3CDTF">2025-02-21T06:32:00Z</dcterms:created>
  <dcterms:modified xsi:type="dcterms:W3CDTF">2025-02-21T06:33:00Z</dcterms:modified>
</cp:coreProperties>
</file>