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70" w:rsidRDefault="00CA4F0C">
      <w:pPr>
        <w:pStyle w:val="a3"/>
        <w:ind w:left="4258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540385" cy="683895"/>
            <wp:effectExtent l="19050" t="0" r="0" b="0"/>
            <wp:docPr id="2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870" w:rsidRDefault="00B24870">
      <w:pPr>
        <w:pStyle w:val="a3"/>
        <w:spacing w:before="34"/>
      </w:pPr>
    </w:p>
    <w:p w:rsidR="00B24870" w:rsidRDefault="006C2B34">
      <w:pPr>
        <w:pStyle w:val="Heading1"/>
        <w:spacing w:line="295" w:lineRule="auto"/>
        <w:ind w:left="3510" w:right="1976"/>
      </w:pPr>
      <w:r>
        <w:t>Администрация</w:t>
      </w:r>
      <w:r>
        <w:rPr>
          <w:spacing w:val="40"/>
        </w:rPr>
        <w:t xml:space="preserve"> </w:t>
      </w:r>
      <w:proofErr w:type="spellStart"/>
      <w:r>
        <w:t>Пучежского</w:t>
      </w:r>
      <w:proofErr w:type="spellEnd"/>
      <w:r>
        <w:rPr>
          <w:spacing w:val="40"/>
        </w:rPr>
        <w:t xml:space="preserve"> </w:t>
      </w:r>
      <w:r>
        <w:t>муниципального района Ивановской</w:t>
      </w:r>
      <w:r>
        <w:rPr>
          <w:spacing w:val="40"/>
        </w:rPr>
        <w:t xml:space="preserve"> </w:t>
      </w:r>
      <w:r>
        <w:t>области</w:t>
      </w:r>
    </w:p>
    <w:p w:rsidR="00B24870" w:rsidRDefault="00B24870">
      <w:pPr>
        <w:pStyle w:val="a3"/>
        <w:spacing w:before="33"/>
        <w:rPr>
          <w:b/>
          <w:sz w:val="27"/>
        </w:rPr>
      </w:pPr>
    </w:p>
    <w:p w:rsidR="00B24870" w:rsidRDefault="006C2B34">
      <w:pPr>
        <w:pStyle w:val="a4"/>
      </w:pPr>
      <w:proofErr w:type="gramStart"/>
      <w:r>
        <w:rPr>
          <w:color w:val="131313"/>
        </w:rPr>
        <w:t>П</w:t>
      </w:r>
      <w:proofErr w:type="gramEnd"/>
      <w:r>
        <w:rPr>
          <w:color w:val="131313"/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color w:val="0A0A0A"/>
        </w:rPr>
        <w:t>С</w:t>
      </w:r>
      <w:r>
        <w:rPr>
          <w:color w:val="0A0A0A"/>
          <w:spacing w:val="-17"/>
        </w:rPr>
        <w:t xml:space="preserve"> </w:t>
      </w:r>
      <w:r>
        <w:rPr>
          <w:color w:val="0E0E0E"/>
        </w:rPr>
        <w:t>Т</w:t>
      </w:r>
      <w:r>
        <w:rPr>
          <w:color w:val="0E0E0E"/>
          <w:spacing w:val="-17"/>
        </w:rPr>
        <w:t xml:space="preserve"> </w:t>
      </w:r>
      <w:r>
        <w:rPr>
          <w:color w:val="161616"/>
        </w:rPr>
        <w:t>А</w:t>
      </w:r>
      <w:r>
        <w:rPr>
          <w:color w:val="161616"/>
          <w:spacing w:val="4"/>
        </w:rPr>
        <w:t xml:space="preserve"> </w:t>
      </w:r>
      <w:r>
        <w:rPr>
          <w:color w:val="0C0C0C"/>
        </w:rPr>
        <w:t>Н</w:t>
      </w:r>
      <w:r>
        <w:rPr>
          <w:color w:val="0C0C0C"/>
          <w:spacing w:val="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7"/>
        </w:rPr>
        <w:t xml:space="preserve"> </w:t>
      </w:r>
      <w:r>
        <w:rPr>
          <w:color w:val="1D1D1D"/>
        </w:rPr>
        <w:t>Л</w:t>
      </w:r>
      <w:r>
        <w:rPr>
          <w:color w:val="1D1D1D"/>
          <w:spacing w:val="-2"/>
        </w:rPr>
        <w:t xml:space="preserve"> </w:t>
      </w:r>
      <w:r>
        <w:rPr>
          <w:color w:val="181818"/>
        </w:rPr>
        <w:t>Е</w:t>
      </w:r>
      <w:r>
        <w:rPr>
          <w:color w:val="181818"/>
          <w:spacing w:val="1"/>
        </w:rPr>
        <w:t xml:space="preserve"> </w:t>
      </w:r>
      <w:r>
        <w:t>Н</w:t>
      </w:r>
      <w:r>
        <w:rPr>
          <w:spacing w:val="13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8"/>
        </w:rPr>
        <w:t xml:space="preserve"> </w:t>
      </w:r>
      <w:r>
        <w:rPr>
          <w:color w:val="111111"/>
          <w:spacing w:val="-10"/>
        </w:rPr>
        <w:t>Е</w:t>
      </w:r>
    </w:p>
    <w:p w:rsidR="00B24870" w:rsidRDefault="00B24870">
      <w:pPr>
        <w:pStyle w:val="a3"/>
        <w:spacing w:before="119"/>
      </w:pPr>
    </w:p>
    <w:p w:rsidR="00B24870" w:rsidRPr="005838C4" w:rsidRDefault="006C2B34">
      <w:pPr>
        <w:tabs>
          <w:tab w:val="left" w:pos="6659"/>
        </w:tabs>
        <w:ind w:right="15"/>
        <w:jc w:val="center"/>
        <w:rPr>
          <w:position w:val="1"/>
        </w:rPr>
      </w:pPr>
      <w:r w:rsidRPr="005838C4">
        <w:rPr>
          <w:sz w:val="24"/>
        </w:rPr>
        <w:t>от</w:t>
      </w:r>
      <w:r w:rsidRPr="005838C4">
        <w:rPr>
          <w:spacing w:val="27"/>
          <w:sz w:val="24"/>
        </w:rPr>
        <w:t xml:space="preserve"> </w:t>
      </w:r>
      <w:r w:rsidRPr="005838C4">
        <w:rPr>
          <w:b/>
          <w:spacing w:val="-2"/>
          <w:sz w:val="24"/>
        </w:rPr>
        <w:t>26.03.2026</w:t>
      </w:r>
      <w:r w:rsidRPr="005838C4">
        <w:rPr>
          <w:b/>
          <w:sz w:val="24"/>
        </w:rPr>
        <w:tab/>
      </w:r>
      <w:r w:rsidR="005838C4">
        <w:rPr>
          <w:spacing w:val="-2"/>
          <w:position w:val="1"/>
        </w:rPr>
        <w:t>№</w:t>
      </w:r>
      <w:r>
        <w:rPr>
          <w:spacing w:val="-2"/>
          <w:position w:val="1"/>
        </w:rPr>
        <w:t xml:space="preserve"> </w:t>
      </w:r>
      <w:r w:rsidRPr="005838C4">
        <w:rPr>
          <w:spacing w:val="-2"/>
          <w:position w:val="1"/>
        </w:rPr>
        <w:t>143-</w:t>
      </w:r>
      <w:r w:rsidRPr="005838C4">
        <w:rPr>
          <w:spacing w:val="-10"/>
          <w:position w:val="1"/>
        </w:rPr>
        <w:t>п</w:t>
      </w:r>
    </w:p>
    <w:p w:rsidR="00B24870" w:rsidRPr="005838C4" w:rsidRDefault="006C2B34">
      <w:pPr>
        <w:spacing w:before="50"/>
        <w:ind w:right="337"/>
        <w:jc w:val="center"/>
        <w:rPr>
          <w:sz w:val="21"/>
        </w:rPr>
      </w:pPr>
      <w:r w:rsidRPr="005838C4">
        <w:rPr>
          <w:sz w:val="21"/>
        </w:rPr>
        <w:t>г.</w:t>
      </w:r>
      <w:r w:rsidRPr="005838C4">
        <w:rPr>
          <w:spacing w:val="2"/>
          <w:sz w:val="21"/>
        </w:rPr>
        <w:t xml:space="preserve"> </w:t>
      </w:r>
      <w:r w:rsidRPr="005838C4">
        <w:rPr>
          <w:spacing w:val="-2"/>
          <w:sz w:val="21"/>
        </w:rPr>
        <w:t>Пучеж</w:t>
      </w:r>
    </w:p>
    <w:p w:rsidR="00B24870" w:rsidRPr="005838C4" w:rsidRDefault="00B24870">
      <w:pPr>
        <w:pStyle w:val="a3"/>
        <w:rPr>
          <w:sz w:val="21"/>
        </w:rPr>
      </w:pPr>
    </w:p>
    <w:p w:rsidR="00B24870" w:rsidRPr="005838C4" w:rsidRDefault="00B24870">
      <w:pPr>
        <w:pStyle w:val="a3"/>
        <w:spacing w:before="216"/>
        <w:rPr>
          <w:sz w:val="21"/>
        </w:rPr>
      </w:pPr>
    </w:p>
    <w:p w:rsidR="00B24870" w:rsidRPr="005838C4" w:rsidRDefault="006C2B34">
      <w:pPr>
        <w:pStyle w:val="Heading1"/>
        <w:ind w:firstLine="0"/>
        <w:jc w:val="center"/>
      </w:pPr>
      <w:r w:rsidRPr="005838C4">
        <w:rPr>
          <w:w w:val="105"/>
        </w:rPr>
        <w:t>Об</w:t>
      </w:r>
      <w:r w:rsidRPr="005838C4">
        <w:rPr>
          <w:spacing w:val="18"/>
          <w:w w:val="105"/>
        </w:rPr>
        <w:t xml:space="preserve"> </w:t>
      </w:r>
      <w:r w:rsidRPr="005838C4">
        <w:rPr>
          <w:w w:val="105"/>
        </w:rPr>
        <w:t>установлении</w:t>
      </w:r>
      <w:r w:rsidRPr="005838C4">
        <w:rPr>
          <w:spacing w:val="53"/>
          <w:w w:val="105"/>
        </w:rPr>
        <w:t xml:space="preserve"> </w:t>
      </w:r>
      <w:r w:rsidRPr="005838C4">
        <w:rPr>
          <w:w w:val="105"/>
        </w:rPr>
        <w:t>публичного</w:t>
      </w:r>
      <w:r w:rsidRPr="005838C4">
        <w:rPr>
          <w:spacing w:val="36"/>
          <w:w w:val="105"/>
        </w:rPr>
        <w:t xml:space="preserve"> </w:t>
      </w:r>
      <w:r w:rsidRPr="005838C4">
        <w:rPr>
          <w:spacing w:val="-2"/>
          <w:w w:val="105"/>
        </w:rPr>
        <w:t>сервитута</w:t>
      </w:r>
    </w:p>
    <w:p w:rsidR="00B24870" w:rsidRPr="005838C4" w:rsidRDefault="00B24870">
      <w:pPr>
        <w:pStyle w:val="a3"/>
        <w:spacing w:before="31"/>
        <w:rPr>
          <w:b/>
        </w:rPr>
      </w:pPr>
    </w:p>
    <w:p w:rsidR="00B24870" w:rsidRPr="005838C4" w:rsidRDefault="006C2B34">
      <w:pPr>
        <w:pStyle w:val="a3"/>
        <w:spacing w:line="244" w:lineRule="auto"/>
        <w:ind w:left="288" w:right="3" w:firstLine="495"/>
        <w:jc w:val="both"/>
      </w:pPr>
      <w:r w:rsidRPr="005838C4">
        <w:t xml:space="preserve">Рассмотрев ходатайство ООО «Газпром </w:t>
      </w:r>
      <w:proofErr w:type="spellStart"/>
      <w:r w:rsidRPr="005838C4">
        <w:t>межрегионгаз</w:t>
      </w:r>
      <w:proofErr w:type="spellEnd"/>
      <w:r w:rsidRPr="005838C4">
        <w:t>» (ОГРН 102500053930, ИНН</w:t>
      </w:r>
      <w:r w:rsidRPr="005838C4">
        <w:t xml:space="preserve"> 5003021311), адрес (место нахождения) юридического лица: 197110, Российская </w:t>
      </w:r>
      <w:r w:rsidRPr="005838C4">
        <w:t>Федерация,</w:t>
      </w:r>
      <w:r w:rsidRPr="005838C4">
        <w:rPr>
          <w:spacing w:val="40"/>
        </w:rPr>
        <w:t xml:space="preserve"> </w:t>
      </w:r>
      <w:r w:rsidRPr="005838C4">
        <w:t xml:space="preserve">г. </w:t>
      </w:r>
      <w:r w:rsidRPr="005838C4">
        <w:t>Санкт-Петербург, набережная</w:t>
      </w:r>
      <w:r w:rsidRPr="005838C4">
        <w:rPr>
          <w:spacing w:val="40"/>
        </w:rPr>
        <w:t xml:space="preserve"> </w:t>
      </w:r>
      <w:r w:rsidRPr="005838C4">
        <w:t>Адмирала</w:t>
      </w:r>
      <w:r w:rsidRPr="005838C4">
        <w:rPr>
          <w:spacing w:val="40"/>
        </w:rPr>
        <w:t xml:space="preserve"> </w:t>
      </w:r>
      <w:r w:rsidRPr="005838C4">
        <w:t>Лазарева, д. 24, литер</w:t>
      </w:r>
      <w:proofErr w:type="gramStart"/>
      <w:r w:rsidRPr="005838C4">
        <w:t xml:space="preserve"> А</w:t>
      </w:r>
      <w:proofErr w:type="gramEnd"/>
      <w:r w:rsidRPr="005838C4">
        <w:t xml:space="preserve">, в лице Л.Л. </w:t>
      </w:r>
      <w:proofErr w:type="spellStart"/>
      <w:r w:rsidRPr="005838C4">
        <w:t>Бодунова</w:t>
      </w:r>
      <w:proofErr w:type="spellEnd"/>
      <w:r w:rsidRPr="005838C4">
        <w:t>, действующего по доверенности от 23.06.2023r. 37/35-н/37-2023-1-717, руководствуя</w:t>
      </w:r>
      <w:r w:rsidRPr="005838C4">
        <w:t>сь Земельным Кодексом Российской Федерации, Федеральным законом от 25.10.2001</w:t>
      </w:r>
      <w:r w:rsidRPr="005838C4">
        <w:rPr>
          <w:spacing w:val="40"/>
        </w:rPr>
        <w:t xml:space="preserve"> </w:t>
      </w:r>
      <w:r w:rsidRPr="005838C4">
        <w:t>№</w:t>
      </w:r>
      <w:r w:rsidRPr="005838C4">
        <w:rPr>
          <w:spacing w:val="40"/>
        </w:rPr>
        <w:t xml:space="preserve"> </w:t>
      </w:r>
      <w:r w:rsidR="00CA4F0C">
        <w:t>1</w:t>
      </w:r>
      <w:r w:rsidRPr="005838C4">
        <w:t>З7-ФЗ</w:t>
      </w:r>
      <w:r w:rsidRPr="005838C4">
        <w:rPr>
          <w:spacing w:val="40"/>
        </w:rPr>
        <w:t xml:space="preserve"> </w:t>
      </w:r>
      <w:r w:rsidRPr="005838C4">
        <w:t>«О введение в действие Земельного</w:t>
      </w:r>
      <w:r w:rsidRPr="005838C4">
        <w:rPr>
          <w:spacing w:val="40"/>
        </w:rPr>
        <w:t xml:space="preserve"> </w:t>
      </w:r>
      <w:r w:rsidRPr="005838C4">
        <w:t xml:space="preserve">кодекса Российской Федерации», Федеральным законом </w:t>
      </w:r>
      <w:r w:rsidRPr="005838C4">
        <w:rPr>
          <w:color w:val="0E0E0E"/>
        </w:rPr>
        <w:t xml:space="preserve">от </w:t>
      </w:r>
      <w:r w:rsidRPr="005838C4">
        <w:t xml:space="preserve">06.10.2003 </w:t>
      </w:r>
      <w:r w:rsidRPr="005838C4">
        <w:t xml:space="preserve">№ </w:t>
      </w:r>
      <w:r w:rsidRPr="005838C4">
        <w:t>131-ФЗ «Об общих принципах организации местного самоуправления в</w:t>
      </w:r>
      <w:r w:rsidRPr="005838C4">
        <w:rPr>
          <w:spacing w:val="40"/>
        </w:rPr>
        <w:t xml:space="preserve"> </w:t>
      </w:r>
      <w:r w:rsidRPr="005838C4">
        <w:t>Рос</w:t>
      </w:r>
      <w:r w:rsidRPr="005838C4">
        <w:t>сийской Федерации»</w:t>
      </w:r>
    </w:p>
    <w:p w:rsidR="00B24870" w:rsidRPr="005838C4" w:rsidRDefault="00B24870">
      <w:pPr>
        <w:pStyle w:val="a3"/>
      </w:pPr>
    </w:p>
    <w:p w:rsidR="00B24870" w:rsidRPr="005838C4" w:rsidRDefault="00B24870">
      <w:pPr>
        <w:pStyle w:val="a3"/>
        <w:spacing w:before="201"/>
      </w:pPr>
    </w:p>
    <w:p w:rsidR="00B24870" w:rsidRPr="006C2B34" w:rsidRDefault="006C2B34">
      <w:pPr>
        <w:pStyle w:val="a5"/>
        <w:numPr>
          <w:ilvl w:val="0"/>
          <w:numId w:val="1"/>
        </w:numPr>
        <w:tabs>
          <w:tab w:val="left" w:pos="958"/>
          <w:tab w:val="left" w:pos="972"/>
        </w:tabs>
        <w:spacing w:line="244" w:lineRule="auto"/>
        <w:ind w:right="10" w:hanging="321"/>
        <w:jc w:val="both"/>
        <w:rPr>
          <w:position w:val="1"/>
          <w:sz w:val="24"/>
        </w:rPr>
      </w:pPr>
      <w:r w:rsidRPr="006C2B34">
        <w:rPr>
          <w:sz w:val="24"/>
        </w:rPr>
        <w:t xml:space="preserve">Установить в интересах Общества с </w:t>
      </w:r>
      <w:r w:rsidR="005838C4" w:rsidRPr="006C2B34">
        <w:rPr>
          <w:sz w:val="24"/>
        </w:rPr>
        <w:t>ограниченной ответственностью «Г</w:t>
      </w:r>
      <w:r w:rsidRPr="006C2B34">
        <w:rPr>
          <w:sz w:val="24"/>
        </w:rPr>
        <w:t xml:space="preserve">азпром </w:t>
      </w:r>
      <w:proofErr w:type="spellStart"/>
      <w:r w:rsidRPr="006C2B34">
        <w:rPr>
          <w:sz w:val="24"/>
        </w:rPr>
        <w:t>межрегионгаз</w:t>
      </w:r>
      <w:proofErr w:type="spellEnd"/>
      <w:r w:rsidRPr="006C2B34">
        <w:rPr>
          <w:sz w:val="24"/>
        </w:rPr>
        <w:t xml:space="preserve">» публичный сервитут в целях «Строительства и эксплуатации линейного объекта «Газопровод-отвод и ГРС Юрьевец </w:t>
      </w:r>
      <w:proofErr w:type="spellStart"/>
      <w:r w:rsidRPr="006C2B34">
        <w:rPr>
          <w:sz w:val="24"/>
        </w:rPr>
        <w:t>Юрьевецкого</w:t>
      </w:r>
      <w:proofErr w:type="spellEnd"/>
      <w:r w:rsidRPr="006C2B34">
        <w:rPr>
          <w:sz w:val="24"/>
        </w:rPr>
        <w:t xml:space="preserve"> района</w:t>
      </w:r>
      <w:r w:rsidRPr="006C2B34">
        <w:rPr>
          <w:sz w:val="24"/>
        </w:rPr>
        <w:t xml:space="preserve"> Ивановской области», местоположение: </w:t>
      </w:r>
      <w:proofErr w:type="gramStart"/>
      <w:r w:rsidRPr="006C2B34">
        <w:rPr>
          <w:sz w:val="24"/>
        </w:rPr>
        <w:t xml:space="preserve">Ивановская область, </w:t>
      </w:r>
      <w:proofErr w:type="spellStart"/>
      <w:r w:rsidRPr="006C2B34">
        <w:rPr>
          <w:sz w:val="24"/>
        </w:rPr>
        <w:t>Пучежский</w:t>
      </w:r>
      <w:proofErr w:type="spellEnd"/>
      <w:r w:rsidRPr="006C2B34">
        <w:rPr>
          <w:sz w:val="24"/>
        </w:rPr>
        <w:t xml:space="preserve"> район, на часть земельного</w:t>
      </w:r>
      <w:r w:rsidRPr="006C2B34">
        <w:rPr>
          <w:spacing w:val="40"/>
          <w:sz w:val="24"/>
        </w:rPr>
        <w:t xml:space="preserve"> </w:t>
      </w:r>
      <w:r w:rsidRPr="006C2B34">
        <w:rPr>
          <w:sz w:val="24"/>
        </w:rPr>
        <w:t>участка</w:t>
      </w:r>
      <w:r w:rsidRPr="006C2B34">
        <w:rPr>
          <w:spacing w:val="40"/>
          <w:sz w:val="24"/>
        </w:rPr>
        <w:t xml:space="preserve"> </w:t>
      </w:r>
      <w:r w:rsidRPr="006C2B34">
        <w:rPr>
          <w:sz w:val="24"/>
        </w:rPr>
        <w:t>с кадастровым</w:t>
      </w:r>
      <w:r w:rsidRPr="006C2B34">
        <w:rPr>
          <w:spacing w:val="40"/>
          <w:sz w:val="24"/>
        </w:rPr>
        <w:t xml:space="preserve"> </w:t>
      </w:r>
      <w:r w:rsidRPr="006C2B34">
        <w:rPr>
          <w:sz w:val="24"/>
        </w:rPr>
        <w:t>номером</w:t>
      </w:r>
      <w:r w:rsidRPr="006C2B34">
        <w:rPr>
          <w:spacing w:val="40"/>
          <w:sz w:val="24"/>
        </w:rPr>
        <w:t xml:space="preserve"> </w:t>
      </w:r>
      <w:r w:rsidRPr="006C2B34">
        <w:rPr>
          <w:sz w:val="24"/>
        </w:rPr>
        <w:t>37:14:000000:39,</w:t>
      </w:r>
      <w:r w:rsidRPr="006C2B34">
        <w:rPr>
          <w:spacing w:val="80"/>
          <w:sz w:val="24"/>
        </w:rPr>
        <w:t xml:space="preserve"> </w:t>
      </w:r>
      <w:r w:rsidRPr="006C2B34">
        <w:rPr>
          <w:sz w:val="24"/>
        </w:rPr>
        <w:t>площа</w:t>
      </w:r>
      <w:r w:rsidR="005838C4" w:rsidRPr="006C2B34">
        <w:rPr>
          <w:sz w:val="24"/>
        </w:rPr>
        <w:t>дью 171,0 кв.м., категории земел</w:t>
      </w:r>
      <w:r w:rsidRPr="006C2B34">
        <w:rPr>
          <w:sz w:val="24"/>
        </w:rPr>
        <w:t xml:space="preserve">ь </w:t>
      </w:r>
      <w:r w:rsidRPr="006C2B34">
        <w:rPr>
          <w:color w:val="070707"/>
          <w:w w:val="90"/>
          <w:sz w:val="24"/>
        </w:rPr>
        <w:t xml:space="preserve">— </w:t>
      </w:r>
      <w:r w:rsidRPr="006C2B34">
        <w:rPr>
          <w:sz w:val="24"/>
        </w:rPr>
        <w:t>земли промышленности, энергетике, транспорта,</w:t>
      </w:r>
      <w:r w:rsidR="005838C4" w:rsidRPr="006C2B34">
        <w:rPr>
          <w:sz w:val="24"/>
        </w:rPr>
        <w:t xml:space="preserve"> свя</w:t>
      </w:r>
      <w:r w:rsidRPr="006C2B34">
        <w:rPr>
          <w:sz w:val="24"/>
        </w:rPr>
        <w:t xml:space="preserve">зи, радиовещания, телевидения, информатики, </w:t>
      </w:r>
      <w:r w:rsidRPr="006C2B34">
        <w:rPr>
          <w:b/>
          <w:sz w:val="24"/>
        </w:rPr>
        <w:t xml:space="preserve">земли </w:t>
      </w:r>
      <w:r w:rsidRPr="006C2B34">
        <w:rPr>
          <w:sz w:val="24"/>
        </w:rPr>
        <w:t xml:space="preserve">для обеспечения космической деятельности, земли обороны, безопасности и земли иного специального назначения, разрешенное использование </w:t>
      </w:r>
      <w:r w:rsidRPr="006C2B34">
        <w:rPr>
          <w:w w:val="90"/>
          <w:sz w:val="24"/>
        </w:rPr>
        <w:t xml:space="preserve">— </w:t>
      </w:r>
      <w:r w:rsidRPr="006C2B34">
        <w:rPr>
          <w:sz w:val="24"/>
        </w:rPr>
        <w:t>автодорога, находящемся</w:t>
      </w:r>
      <w:r w:rsidRPr="006C2B34">
        <w:rPr>
          <w:spacing w:val="40"/>
          <w:sz w:val="24"/>
        </w:rPr>
        <w:t xml:space="preserve"> </w:t>
      </w:r>
      <w:r w:rsidRPr="006C2B34">
        <w:rPr>
          <w:sz w:val="24"/>
        </w:rPr>
        <w:t>в собственности субъекта Российской Федер</w:t>
      </w:r>
      <w:r w:rsidRPr="006C2B34">
        <w:rPr>
          <w:sz w:val="24"/>
        </w:rPr>
        <w:t>ации Ивановская область и предоставленного на праве постоянного (бессрочного) пользования</w:t>
      </w:r>
      <w:proofErr w:type="gramEnd"/>
      <w:r w:rsidRPr="006C2B34">
        <w:rPr>
          <w:sz w:val="24"/>
        </w:rPr>
        <w:t xml:space="preserve"> Департаменту дорожного хозяйства Ивановской области.</w:t>
      </w:r>
    </w:p>
    <w:p w:rsidR="00B24870" w:rsidRPr="006C2B34" w:rsidRDefault="006C2B34">
      <w:pPr>
        <w:pStyle w:val="a5"/>
        <w:numPr>
          <w:ilvl w:val="0"/>
          <w:numId w:val="1"/>
        </w:numPr>
        <w:tabs>
          <w:tab w:val="left" w:pos="966"/>
          <w:tab w:val="left" w:pos="969"/>
        </w:tabs>
        <w:spacing w:before="3" w:line="247" w:lineRule="auto"/>
        <w:ind w:left="969" w:hanging="343"/>
        <w:jc w:val="both"/>
        <w:rPr>
          <w:sz w:val="24"/>
        </w:rPr>
      </w:pPr>
      <w:r w:rsidRPr="006C2B34">
        <w:rPr>
          <w:sz w:val="24"/>
        </w:rPr>
        <w:t xml:space="preserve">Утвердить </w:t>
      </w:r>
      <w:r w:rsidRPr="006C2B34">
        <w:rPr>
          <w:sz w:val="24"/>
        </w:rPr>
        <w:t xml:space="preserve">границы </w:t>
      </w:r>
      <w:r w:rsidRPr="006C2B34">
        <w:rPr>
          <w:sz w:val="24"/>
        </w:rPr>
        <w:t xml:space="preserve">публичного сервитута площадью 171,0 кв.м. в соответствии </w:t>
      </w:r>
      <w:r w:rsidRPr="006C2B34">
        <w:rPr>
          <w:color w:val="070707"/>
          <w:sz w:val="24"/>
        </w:rPr>
        <w:t xml:space="preserve">с </w:t>
      </w:r>
      <w:r w:rsidRPr="006C2B34">
        <w:rPr>
          <w:sz w:val="24"/>
        </w:rPr>
        <w:t>описанием</w:t>
      </w:r>
      <w:r w:rsidRPr="006C2B34">
        <w:rPr>
          <w:spacing w:val="40"/>
          <w:sz w:val="24"/>
        </w:rPr>
        <w:t xml:space="preserve"> </w:t>
      </w:r>
      <w:r w:rsidRPr="006C2B34">
        <w:rPr>
          <w:sz w:val="24"/>
        </w:rPr>
        <w:t>местополо</w:t>
      </w:r>
      <w:r w:rsidR="005838C4" w:rsidRPr="006C2B34">
        <w:rPr>
          <w:sz w:val="24"/>
        </w:rPr>
        <w:t>ж</w:t>
      </w:r>
      <w:r w:rsidRPr="006C2B34">
        <w:rPr>
          <w:sz w:val="24"/>
        </w:rPr>
        <w:t>ения границ со</w:t>
      </w:r>
      <w:r w:rsidRPr="006C2B34">
        <w:rPr>
          <w:sz w:val="24"/>
        </w:rPr>
        <w:t xml:space="preserve">гласно приложению </w:t>
      </w:r>
      <w:r w:rsidRPr="006C2B34">
        <w:rPr>
          <w:color w:val="080808"/>
          <w:sz w:val="24"/>
        </w:rPr>
        <w:t xml:space="preserve">к </w:t>
      </w:r>
      <w:r w:rsidRPr="006C2B34">
        <w:rPr>
          <w:sz w:val="24"/>
        </w:rPr>
        <w:t>постановлению.</w:t>
      </w:r>
    </w:p>
    <w:p w:rsidR="00B24870" w:rsidRPr="006C2B34" w:rsidRDefault="006C2B34">
      <w:pPr>
        <w:pStyle w:val="a5"/>
        <w:numPr>
          <w:ilvl w:val="0"/>
          <w:numId w:val="1"/>
        </w:numPr>
        <w:tabs>
          <w:tab w:val="left" w:pos="961"/>
        </w:tabs>
        <w:spacing w:before="7"/>
        <w:ind w:left="961" w:right="0" w:hanging="332"/>
        <w:jc w:val="both"/>
        <w:rPr>
          <w:sz w:val="24"/>
        </w:rPr>
      </w:pPr>
      <w:r w:rsidRPr="006C2B34">
        <w:rPr>
          <w:sz w:val="24"/>
        </w:rPr>
        <w:t>Определить</w:t>
      </w:r>
      <w:r w:rsidRPr="006C2B34">
        <w:rPr>
          <w:spacing w:val="30"/>
          <w:sz w:val="24"/>
        </w:rPr>
        <w:t xml:space="preserve"> </w:t>
      </w:r>
      <w:r w:rsidRPr="006C2B34">
        <w:rPr>
          <w:sz w:val="24"/>
        </w:rPr>
        <w:t>срок</w:t>
      </w:r>
      <w:r w:rsidRPr="006C2B34">
        <w:rPr>
          <w:spacing w:val="7"/>
          <w:sz w:val="24"/>
        </w:rPr>
        <w:t xml:space="preserve"> </w:t>
      </w:r>
      <w:r w:rsidRPr="006C2B34">
        <w:rPr>
          <w:sz w:val="24"/>
        </w:rPr>
        <w:t>действия</w:t>
      </w:r>
      <w:r w:rsidRPr="006C2B34">
        <w:rPr>
          <w:spacing w:val="13"/>
          <w:sz w:val="24"/>
        </w:rPr>
        <w:t xml:space="preserve"> </w:t>
      </w:r>
      <w:r w:rsidRPr="006C2B34">
        <w:rPr>
          <w:sz w:val="24"/>
        </w:rPr>
        <w:t>публичного</w:t>
      </w:r>
      <w:r w:rsidRPr="006C2B34">
        <w:rPr>
          <w:spacing w:val="18"/>
          <w:sz w:val="24"/>
        </w:rPr>
        <w:t xml:space="preserve"> </w:t>
      </w:r>
      <w:r w:rsidRPr="006C2B34">
        <w:rPr>
          <w:sz w:val="24"/>
        </w:rPr>
        <w:t>сервитута</w:t>
      </w:r>
      <w:r w:rsidRPr="006C2B34">
        <w:rPr>
          <w:spacing w:val="13"/>
          <w:sz w:val="24"/>
        </w:rPr>
        <w:t xml:space="preserve"> </w:t>
      </w:r>
      <w:r w:rsidRPr="006C2B34">
        <w:rPr>
          <w:sz w:val="24"/>
        </w:rPr>
        <w:t>—10</w:t>
      </w:r>
      <w:r w:rsidRPr="006C2B34">
        <w:rPr>
          <w:spacing w:val="9"/>
          <w:sz w:val="24"/>
        </w:rPr>
        <w:t xml:space="preserve"> </w:t>
      </w:r>
      <w:r w:rsidRPr="006C2B34">
        <w:rPr>
          <w:sz w:val="24"/>
        </w:rPr>
        <w:t>лет</w:t>
      </w:r>
      <w:r w:rsidRPr="006C2B34">
        <w:rPr>
          <w:spacing w:val="10"/>
          <w:sz w:val="24"/>
        </w:rPr>
        <w:t xml:space="preserve"> </w:t>
      </w:r>
      <w:r w:rsidRPr="006C2B34">
        <w:rPr>
          <w:sz w:val="24"/>
        </w:rPr>
        <w:t>в</w:t>
      </w:r>
      <w:r w:rsidRPr="006C2B34">
        <w:rPr>
          <w:spacing w:val="3"/>
          <w:sz w:val="24"/>
        </w:rPr>
        <w:t xml:space="preserve"> </w:t>
      </w:r>
      <w:r w:rsidRPr="006C2B34">
        <w:rPr>
          <w:sz w:val="24"/>
        </w:rPr>
        <w:t>соответствии</w:t>
      </w:r>
      <w:r w:rsidRPr="006C2B34">
        <w:rPr>
          <w:spacing w:val="30"/>
          <w:sz w:val="24"/>
        </w:rPr>
        <w:t xml:space="preserve"> </w:t>
      </w:r>
      <w:r w:rsidRPr="006C2B34">
        <w:rPr>
          <w:sz w:val="24"/>
        </w:rPr>
        <w:t>с</w:t>
      </w:r>
      <w:r w:rsidRPr="006C2B34">
        <w:rPr>
          <w:spacing w:val="-1"/>
          <w:sz w:val="24"/>
        </w:rPr>
        <w:t xml:space="preserve"> </w:t>
      </w:r>
      <w:r w:rsidRPr="006C2B34">
        <w:rPr>
          <w:sz w:val="24"/>
        </w:rPr>
        <w:t>п.1</w:t>
      </w:r>
      <w:r w:rsidRPr="006C2B34">
        <w:rPr>
          <w:spacing w:val="69"/>
          <w:sz w:val="24"/>
        </w:rPr>
        <w:t xml:space="preserve"> </w:t>
      </w:r>
      <w:r w:rsidRPr="006C2B34">
        <w:rPr>
          <w:spacing w:val="-5"/>
          <w:sz w:val="24"/>
        </w:rPr>
        <w:t>ст.</w:t>
      </w:r>
    </w:p>
    <w:p w:rsidR="00B24870" w:rsidRPr="006C2B34" w:rsidRDefault="006C2B34">
      <w:pPr>
        <w:pStyle w:val="a3"/>
        <w:spacing w:before="9" w:line="275" w:lineRule="exact"/>
        <w:ind w:left="961"/>
      </w:pPr>
      <w:r w:rsidRPr="006C2B34">
        <w:t>39.45.</w:t>
      </w:r>
      <w:r w:rsidRPr="006C2B34">
        <w:rPr>
          <w:spacing w:val="2"/>
        </w:rPr>
        <w:t xml:space="preserve"> </w:t>
      </w:r>
      <w:r w:rsidRPr="006C2B34">
        <w:t>ЗК</w:t>
      </w:r>
      <w:r w:rsidRPr="006C2B34">
        <w:rPr>
          <w:spacing w:val="3"/>
        </w:rPr>
        <w:t xml:space="preserve"> </w:t>
      </w:r>
      <w:r w:rsidRPr="006C2B34">
        <w:rPr>
          <w:spacing w:val="-5"/>
        </w:rPr>
        <w:t>РФ.</w:t>
      </w:r>
    </w:p>
    <w:p w:rsidR="00B24870" w:rsidRPr="006C2B34" w:rsidRDefault="006C2B34">
      <w:pPr>
        <w:pStyle w:val="a5"/>
        <w:numPr>
          <w:ilvl w:val="0"/>
          <w:numId w:val="1"/>
        </w:numPr>
        <w:tabs>
          <w:tab w:val="left" w:pos="958"/>
          <w:tab w:val="left" w:pos="960"/>
        </w:tabs>
        <w:spacing w:line="247" w:lineRule="auto"/>
        <w:jc w:val="both"/>
        <w:rPr>
          <w:position w:val="1"/>
          <w:sz w:val="24"/>
        </w:rPr>
      </w:pPr>
      <w:r w:rsidRPr="006C2B34">
        <w:rPr>
          <w:sz w:val="24"/>
        </w:rPr>
        <w:t>Определить</w:t>
      </w:r>
      <w:r w:rsidRPr="006C2B34">
        <w:rPr>
          <w:spacing w:val="40"/>
          <w:sz w:val="24"/>
        </w:rPr>
        <w:t xml:space="preserve"> </w:t>
      </w:r>
      <w:r w:rsidRPr="006C2B34">
        <w:rPr>
          <w:sz w:val="24"/>
        </w:rPr>
        <w:t>срок, в течение</w:t>
      </w:r>
      <w:r w:rsidRPr="006C2B34">
        <w:rPr>
          <w:spacing w:val="80"/>
          <w:sz w:val="24"/>
        </w:rPr>
        <w:t xml:space="preserve"> </w:t>
      </w:r>
      <w:r w:rsidRPr="006C2B34">
        <w:rPr>
          <w:sz w:val="24"/>
        </w:rPr>
        <w:t>которого</w:t>
      </w:r>
      <w:r w:rsidRPr="006C2B34">
        <w:rPr>
          <w:spacing w:val="40"/>
          <w:sz w:val="24"/>
        </w:rPr>
        <w:t xml:space="preserve"> </w:t>
      </w:r>
      <w:r w:rsidRPr="006C2B34">
        <w:rPr>
          <w:sz w:val="24"/>
        </w:rPr>
        <w:t>использование</w:t>
      </w:r>
      <w:r w:rsidRPr="006C2B34">
        <w:rPr>
          <w:spacing w:val="40"/>
          <w:sz w:val="24"/>
        </w:rPr>
        <w:t xml:space="preserve"> </w:t>
      </w:r>
      <w:r w:rsidR="005838C4" w:rsidRPr="006C2B34">
        <w:rPr>
          <w:sz w:val="24"/>
        </w:rPr>
        <w:t>земел</w:t>
      </w:r>
      <w:r w:rsidRPr="006C2B34">
        <w:rPr>
          <w:sz w:val="24"/>
        </w:rPr>
        <w:t>ьного</w:t>
      </w:r>
      <w:r w:rsidRPr="006C2B34">
        <w:rPr>
          <w:spacing w:val="40"/>
          <w:sz w:val="24"/>
        </w:rPr>
        <w:t xml:space="preserve"> </w:t>
      </w:r>
      <w:r w:rsidRPr="006C2B34">
        <w:rPr>
          <w:sz w:val="24"/>
        </w:rPr>
        <w:t>участка (его</w:t>
      </w:r>
      <w:r w:rsidRPr="006C2B34">
        <w:rPr>
          <w:sz w:val="24"/>
        </w:rPr>
        <w:t xml:space="preserve"> части) и (или) распо</w:t>
      </w:r>
      <w:r w:rsidR="005838C4" w:rsidRPr="006C2B34">
        <w:rPr>
          <w:sz w:val="24"/>
        </w:rPr>
        <w:t>ложенного на нем объекта недвиж</w:t>
      </w:r>
      <w:r w:rsidRPr="006C2B34">
        <w:rPr>
          <w:sz w:val="24"/>
        </w:rPr>
        <w:t>имого имущества в соответствии с их разрешенным использованием будет невозможно или</w:t>
      </w:r>
      <w:r w:rsidRPr="006C2B34">
        <w:rPr>
          <w:spacing w:val="40"/>
          <w:sz w:val="24"/>
        </w:rPr>
        <w:t xml:space="preserve"> </w:t>
      </w:r>
      <w:proofErr w:type="gramStart"/>
      <w:r w:rsidRPr="006C2B34">
        <w:rPr>
          <w:sz w:val="24"/>
        </w:rPr>
        <w:t>существенно затруднено</w:t>
      </w:r>
      <w:proofErr w:type="gramEnd"/>
      <w:r w:rsidRPr="006C2B34">
        <w:rPr>
          <w:spacing w:val="80"/>
          <w:sz w:val="24"/>
        </w:rPr>
        <w:t xml:space="preserve"> </w:t>
      </w:r>
      <w:r w:rsidRPr="006C2B34">
        <w:rPr>
          <w:sz w:val="24"/>
        </w:rPr>
        <w:t xml:space="preserve">в связи </w:t>
      </w:r>
      <w:r w:rsidRPr="006C2B34">
        <w:rPr>
          <w:color w:val="0C0C0C"/>
          <w:sz w:val="24"/>
        </w:rPr>
        <w:t xml:space="preserve">с </w:t>
      </w:r>
      <w:r w:rsidRPr="006C2B34">
        <w:rPr>
          <w:sz w:val="24"/>
        </w:rPr>
        <w:t>осуществлением сервитута в соответствии</w:t>
      </w:r>
      <w:r w:rsidRPr="006C2B34">
        <w:rPr>
          <w:spacing w:val="40"/>
          <w:sz w:val="24"/>
        </w:rPr>
        <w:t xml:space="preserve"> </w:t>
      </w:r>
      <w:r w:rsidRPr="006C2B34">
        <w:rPr>
          <w:color w:val="131313"/>
          <w:sz w:val="24"/>
        </w:rPr>
        <w:t xml:space="preserve">с </w:t>
      </w:r>
      <w:proofErr w:type="spellStart"/>
      <w:r w:rsidRPr="006C2B34">
        <w:rPr>
          <w:sz w:val="24"/>
        </w:rPr>
        <w:t>подп</w:t>
      </w:r>
      <w:proofErr w:type="spellEnd"/>
      <w:r w:rsidRPr="006C2B34">
        <w:rPr>
          <w:sz w:val="24"/>
        </w:rPr>
        <w:t xml:space="preserve">. 6 п. 4 ст. 39.43. ЗК РФ составляет 11 </w:t>
      </w:r>
      <w:r w:rsidRPr="006C2B34">
        <w:rPr>
          <w:sz w:val="24"/>
        </w:rPr>
        <w:t xml:space="preserve">месяцев </w:t>
      </w:r>
      <w:r w:rsidRPr="006C2B34">
        <w:rPr>
          <w:color w:val="0A0A0A"/>
          <w:sz w:val="24"/>
        </w:rPr>
        <w:t xml:space="preserve">со </w:t>
      </w:r>
      <w:r w:rsidRPr="006C2B34">
        <w:rPr>
          <w:sz w:val="24"/>
        </w:rPr>
        <w:t>дня начала осуществления публичного сервитута его правообладателем.</w:t>
      </w:r>
    </w:p>
    <w:p w:rsidR="00B24870" w:rsidRPr="006C2B34" w:rsidRDefault="006C2B34">
      <w:pPr>
        <w:pStyle w:val="a5"/>
        <w:numPr>
          <w:ilvl w:val="0"/>
          <w:numId w:val="1"/>
        </w:numPr>
        <w:tabs>
          <w:tab w:val="left" w:pos="958"/>
          <w:tab w:val="left" w:pos="962"/>
        </w:tabs>
        <w:spacing w:line="242" w:lineRule="auto"/>
        <w:ind w:left="962" w:right="3" w:hanging="335"/>
        <w:jc w:val="both"/>
        <w:rPr>
          <w:sz w:val="24"/>
        </w:rPr>
      </w:pPr>
      <w:r w:rsidRPr="006C2B34">
        <w:rPr>
          <w:sz w:val="24"/>
        </w:rPr>
        <w:t>Порядок установления зон с особыми условиями использования территорий и содержание</w:t>
      </w:r>
      <w:r w:rsidRPr="006C2B34">
        <w:rPr>
          <w:spacing w:val="80"/>
          <w:w w:val="150"/>
          <w:sz w:val="24"/>
        </w:rPr>
        <w:t xml:space="preserve"> </w:t>
      </w:r>
      <w:r w:rsidRPr="006C2B34">
        <w:rPr>
          <w:sz w:val="24"/>
        </w:rPr>
        <w:t>ограничений</w:t>
      </w:r>
      <w:r w:rsidRPr="006C2B34">
        <w:rPr>
          <w:spacing w:val="80"/>
          <w:w w:val="150"/>
          <w:sz w:val="24"/>
        </w:rPr>
        <w:t xml:space="preserve"> </w:t>
      </w:r>
      <w:r w:rsidRPr="006C2B34">
        <w:rPr>
          <w:sz w:val="24"/>
        </w:rPr>
        <w:t>прав</w:t>
      </w:r>
      <w:r w:rsidRPr="006C2B34">
        <w:rPr>
          <w:spacing w:val="80"/>
          <w:w w:val="150"/>
          <w:sz w:val="24"/>
        </w:rPr>
        <w:t xml:space="preserve"> </w:t>
      </w:r>
      <w:r w:rsidRPr="006C2B34">
        <w:rPr>
          <w:sz w:val="24"/>
        </w:rPr>
        <w:t>на</w:t>
      </w:r>
      <w:r w:rsidRPr="006C2B34">
        <w:rPr>
          <w:spacing w:val="80"/>
          <w:w w:val="150"/>
          <w:sz w:val="24"/>
        </w:rPr>
        <w:t xml:space="preserve"> </w:t>
      </w:r>
      <w:r w:rsidRPr="006C2B34">
        <w:rPr>
          <w:sz w:val="24"/>
        </w:rPr>
        <w:t>земельные</w:t>
      </w:r>
      <w:r w:rsidRPr="006C2B34">
        <w:rPr>
          <w:spacing w:val="80"/>
          <w:w w:val="150"/>
          <w:sz w:val="24"/>
        </w:rPr>
        <w:t xml:space="preserve"> </w:t>
      </w:r>
      <w:r w:rsidRPr="006C2B34">
        <w:rPr>
          <w:sz w:val="24"/>
        </w:rPr>
        <w:t>участки</w:t>
      </w:r>
      <w:r w:rsidRPr="006C2B34">
        <w:rPr>
          <w:spacing w:val="80"/>
          <w:w w:val="150"/>
          <w:sz w:val="24"/>
        </w:rPr>
        <w:t xml:space="preserve"> </w:t>
      </w:r>
      <w:r w:rsidRPr="006C2B34">
        <w:rPr>
          <w:color w:val="0A0A0A"/>
          <w:sz w:val="24"/>
        </w:rPr>
        <w:t>в</w:t>
      </w:r>
      <w:r w:rsidRPr="006C2B34">
        <w:rPr>
          <w:color w:val="0A0A0A"/>
          <w:spacing w:val="80"/>
          <w:w w:val="150"/>
          <w:sz w:val="24"/>
        </w:rPr>
        <w:t xml:space="preserve"> </w:t>
      </w:r>
      <w:r w:rsidRPr="006C2B34">
        <w:rPr>
          <w:sz w:val="24"/>
        </w:rPr>
        <w:t>границах</w:t>
      </w:r>
      <w:r w:rsidRPr="006C2B34">
        <w:rPr>
          <w:spacing w:val="80"/>
          <w:w w:val="150"/>
          <w:sz w:val="24"/>
        </w:rPr>
        <w:t xml:space="preserve"> </w:t>
      </w:r>
      <w:r w:rsidRPr="006C2B34">
        <w:rPr>
          <w:sz w:val="24"/>
        </w:rPr>
        <w:t>таких</w:t>
      </w:r>
      <w:r w:rsidRPr="006C2B34">
        <w:rPr>
          <w:spacing w:val="80"/>
          <w:w w:val="150"/>
          <w:sz w:val="24"/>
        </w:rPr>
        <w:t xml:space="preserve"> </w:t>
      </w:r>
      <w:r w:rsidRPr="006C2B34">
        <w:rPr>
          <w:sz w:val="24"/>
        </w:rPr>
        <w:t>зон</w:t>
      </w:r>
    </w:p>
    <w:p w:rsidR="00B24870" w:rsidRPr="006C2B34" w:rsidRDefault="00B24870">
      <w:pPr>
        <w:pStyle w:val="a5"/>
        <w:spacing w:line="242" w:lineRule="auto"/>
        <w:rPr>
          <w:sz w:val="24"/>
        </w:rPr>
        <w:sectPr w:rsidR="00B24870" w:rsidRPr="006C2B34">
          <w:type w:val="continuous"/>
          <w:pgSz w:w="12240" w:h="15840"/>
          <w:pgMar w:top="540" w:right="1440" w:bottom="280" w:left="1080" w:header="720" w:footer="720" w:gutter="0"/>
          <w:cols w:space="720"/>
        </w:sectPr>
      </w:pPr>
    </w:p>
    <w:p w:rsidR="00B24870" w:rsidRPr="006C2B34" w:rsidRDefault="005838C4">
      <w:pPr>
        <w:pStyle w:val="a3"/>
        <w:spacing w:before="81" w:line="242" w:lineRule="auto"/>
        <w:ind w:left="831" w:right="150" w:firstLine="9"/>
        <w:jc w:val="both"/>
      </w:pPr>
      <w:r w:rsidRPr="006C2B34">
        <w:lastRenderedPageBreak/>
        <w:t>определены Земельны</w:t>
      </w:r>
      <w:r w:rsidR="006C2B34" w:rsidRPr="006C2B34">
        <w:t>м ко</w:t>
      </w:r>
      <w:r w:rsidR="006C2B34" w:rsidRPr="006C2B34">
        <w:t xml:space="preserve">дексом Российской Федерации </w:t>
      </w:r>
      <w:r w:rsidR="006C2B34" w:rsidRPr="006C2B34">
        <w:rPr>
          <w:color w:val="0A0A0A"/>
        </w:rPr>
        <w:t xml:space="preserve">от </w:t>
      </w:r>
      <w:r w:rsidR="006C2B34" w:rsidRPr="006C2B34">
        <w:t xml:space="preserve">25.10.2001 </w:t>
      </w:r>
      <w:r w:rsidRPr="006C2B34">
        <w:t>№ 136-ФЗ, постановлением</w:t>
      </w:r>
      <w:r w:rsidR="006C2B34" w:rsidRPr="006C2B34">
        <w:t xml:space="preserve"> Правительства Российской Федерации от 20.11.2000 </w:t>
      </w:r>
      <w:r w:rsidR="006C2B34" w:rsidRPr="006C2B34">
        <w:t xml:space="preserve">№ </w:t>
      </w:r>
      <w:r w:rsidRPr="006C2B34">
        <w:t>878 «Об утвержде</w:t>
      </w:r>
      <w:r w:rsidR="006C2B34" w:rsidRPr="006C2B34">
        <w:t>нии правил охраны газораспределительных сетей», приказом Министерства</w:t>
      </w:r>
      <w:r w:rsidR="006C2B34" w:rsidRPr="006C2B34">
        <w:rPr>
          <w:spacing w:val="25"/>
        </w:rPr>
        <w:t xml:space="preserve"> </w:t>
      </w:r>
      <w:r w:rsidR="006C2B34" w:rsidRPr="006C2B34">
        <w:t>регионального</w:t>
      </w:r>
      <w:r w:rsidR="006C2B34" w:rsidRPr="006C2B34">
        <w:rPr>
          <w:spacing w:val="28"/>
        </w:rPr>
        <w:t xml:space="preserve"> </w:t>
      </w:r>
      <w:r w:rsidR="006C2B34" w:rsidRPr="006C2B34">
        <w:t>развития Российской Федерации от</w:t>
      </w:r>
      <w:r w:rsidR="006C2B34" w:rsidRPr="006C2B34">
        <w:rPr>
          <w:spacing w:val="-1"/>
        </w:rPr>
        <w:t xml:space="preserve"> </w:t>
      </w:r>
      <w:r w:rsidR="006C2B34" w:rsidRPr="006C2B34">
        <w:t>27</w:t>
      </w:r>
      <w:r w:rsidR="006C2B34" w:rsidRPr="006C2B34">
        <w:t>.12.2010 N.</w:t>
      </w:r>
      <w:r w:rsidR="006C2B34" w:rsidRPr="006C2B34">
        <w:rPr>
          <w:spacing w:val="-12"/>
        </w:rPr>
        <w:t xml:space="preserve"> </w:t>
      </w:r>
      <w:r w:rsidR="006C2B34" w:rsidRPr="006C2B34">
        <w:t>780</w:t>
      </w:r>
    </w:p>
    <w:p w:rsidR="00B24870" w:rsidRPr="006C2B34" w:rsidRDefault="005838C4">
      <w:pPr>
        <w:pStyle w:val="a3"/>
        <w:spacing w:before="10"/>
        <w:ind w:left="834" w:right="148" w:firstLine="7"/>
        <w:jc w:val="both"/>
      </w:pPr>
      <w:r w:rsidRPr="006C2B34">
        <w:t>«Об утвержд</w:t>
      </w:r>
      <w:r w:rsidR="006C2B34" w:rsidRPr="006C2B34">
        <w:t>ении свода правил «</w:t>
      </w:r>
      <w:proofErr w:type="spellStart"/>
      <w:r w:rsidR="006C2B34" w:rsidRPr="006C2B34">
        <w:t>СНиП</w:t>
      </w:r>
      <w:proofErr w:type="spellEnd"/>
      <w:r w:rsidR="006C2B34" w:rsidRPr="006C2B34">
        <w:t xml:space="preserve"> 42-01-2002 Газораспределительные </w:t>
      </w:r>
      <w:r w:rsidR="006C2B34" w:rsidRPr="006C2B34">
        <w:rPr>
          <w:spacing w:val="-2"/>
        </w:rPr>
        <w:t>системы».</w:t>
      </w:r>
    </w:p>
    <w:p w:rsidR="00B24870" w:rsidRPr="006C2B34" w:rsidRDefault="005838C4">
      <w:pPr>
        <w:pStyle w:val="a5"/>
        <w:numPr>
          <w:ilvl w:val="0"/>
          <w:numId w:val="1"/>
        </w:numPr>
        <w:tabs>
          <w:tab w:val="left" w:pos="831"/>
        </w:tabs>
        <w:spacing w:before="5" w:line="235" w:lineRule="auto"/>
        <w:ind w:left="831" w:right="176" w:hanging="338"/>
        <w:jc w:val="both"/>
        <w:rPr>
          <w:sz w:val="24"/>
        </w:rPr>
      </w:pPr>
      <w:r w:rsidRPr="006C2B34">
        <w:rPr>
          <w:position w:val="1"/>
          <w:sz w:val="24"/>
        </w:rPr>
        <w:t>Опублик</w:t>
      </w:r>
      <w:r w:rsidR="006C2B34" w:rsidRPr="006C2B34">
        <w:rPr>
          <w:position w:val="1"/>
          <w:sz w:val="24"/>
        </w:rPr>
        <w:t xml:space="preserve">овать настоящее на официальном интернет сайте администрации </w:t>
      </w:r>
      <w:proofErr w:type="spellStart"/>
      <w:r w:rsidRPr="006C2B34">
        <w:rPr>
          <w:color w:val="151515"/>
          <w:sz w:val="24"/>
        </w:rPr>
        <w:t>Пу</w:t>
      </w:r>
      <w:r w:rsidR="006C2B34" w:rsidRPr="006C2B34">
        <w:rPr>
          <w:sz w:val="24"/>
        </w:rPr>
        <w:t>чежского</w:t>
      </w:r>
      <w:proofErr w:type="spellEnd"/>
      <w:r w:rsidR="006C2B34" w:rsidRPr="006C2B34">
        <w:rPr>
          <w:sz w:val="24"/>
        </w:rPr>
        <w:t xml:space="preserve"> м</w:t>
      </w:r>
      <w:r w:rsidRPr="006C2B34">
        <w:rPr>
          <w:sz w:val="24"/>
        </w:rPr>
        <w:t>у</w:t>
      </w:r>
      <w:r w:rsidR="006C2B34" w:rsidRPr="006C2B34">
        <w:rPr>
          <w:sz w:val="24"/>
        </w:rPr>
        <w:t>ниципального</w:t>
      </w:r>
      <w:r w:rsidR="006C2B34" w:rsidRPr="006C2B34">
        <w:rPr>
          <w:spacing w:val="40"/>
          <w:sz w:val="24"/>
        </w:rPr>
        <w:t xml:space="preserve"> </w:t>
      </w:r>
      <w:r w:rsidR="006C2B34" w:rsidRPr="006C2B34">
        <w:rPr>
          <w:sz w:val="24"/>
        </w:rPr>
        <w:t>района.</w:t>
      </w:r>
    </w:p>
    <w:p w:rsidR="00B24870" w:rsidRPr="006C2B34" w:rsidRDefault="006C2B34">
      <w:pPr>
        <w:pStyle w:val="a5"/>
        <w:numPr>
          <w:ilvl w:val="0"/>
          <w:numId w:val="1"/>
        </w:numPr>
        <w:tabs>
          <w:tab w:val="left" w:pos="830"/>
          <w:tab w:val="left" w:pos="834"/>
        </w:tabs>
        <w:spacing w:before="10"/>
        <w:ind w:left="834" w:right="172" w:hanging="333"/>
        <w:jc w:val="both"/>
        <w:rPr>
          <w:sz w:val="24"/>
        </w:rPr>
      </w:pPr>
      <w:r w:rsidRPr="006C2B34">
        <w:rPr>
          <w:color w:val="080808"/>
          <w:sz w:val="24"/>
        </w:rPr>
        <w:t>Настоящее</w:t>
      </w:r>
      <w:r w:rsidRPr="006C2B34">
        <w:rPr>
          <w:color w:val="080808"/>
          <w:spacing w:val="76"/>
          <w:sz w:val="24"/>
        </w:rPr>
        <w:t xml:space="preserve">  </w:t>
      </w:r>
      <w:r w:rsidRPr="006C2B34">
        <w:rPr>
          <w:sz w:val="24"/>
        </w:rPr>
        <w:t>постановление</w:t>
      </w:r>
      <w:r w:rsidRPr="006C2B34">
        <w:rPr>
          <w:spacing w:val="77"/>
          <w:sz w:val="24"/>
        </w:rPr>
        <w:t xml:space="preserve">  </w:t>
      </w:r>
      <w:r w:rsidRPr="006C2B34">
        <w:rPr>
          <w:b/>
          <w:sz w:val="24"/>
        </w:rPr>
        <w:t>вступает</w:t>
      </w:r>
      <w:r w:rsidRPr="006C2B34">
        <w:rPr>
          <w:b/>
          <w:spacing w:val="70"/>
          <w:sz w:val="24"/>
        </w:rPr>
        <w:t xml:space="preserve">  </w:t>
      </w:r>
      <w:r w:rsidRPr="006C2B34">
        <w:rPr>
          <w:color w:val="070707"/>
          <w:sz w:val="24"/>
        </w:rPr>
        <w:t>в</w:t>
      </w:r>
      <w:r w:rsidRPr="006C2B34">
        <w:rPr>
          <w:color w:val="070707"/>
          <w:spacing w:val="67"/>
          <w:sz w:val="24"/>
        </w:rPr>
        <w:t xml:space="preserve">  </w:t>
      </w:r>
      <w:r w:rsidRPr="006C2B34">
        <w:rPr>
          <w:sz w:val="24"/>
        </w:rPr>
        <w:t>силу</w:t>
      </w:r>
      <w:r w:rsidRPr="006C2B34">
        <w:rPr>
          <w:spacing w:val="77"/>
          <w:sz w:val="24"/>
        </w:rPr>
        <w:t xml:space="preserve">  </w:t>
      </w:r>
      <w:proofErr w:type="gramStart"/>
      <w:r w:rsidRPr="006C2B34">
        <w:rPr>
          <w:color w:val="0A0A0A"/>
          <w:sz w:val="24"/>
        </w:rPr>
        <w:t>с</w:t>
      </w:r>
      <w:proofErr w:type="gramEnd"/>
      <w:r w:rsidRPr="006C2B34">
        <w:rPr>
          <w:color w:val="0A0A0A"/>
          <w:spacing w:val="66"/>
          <w:sz w:val="24"/>
        </w:rPr>
        <w:t xml:space="preserve">  </w:t>
      </w:r>
      <w:r w:rsidRPr="006C2B34">
        <w:rPr>
          <w:sz w:val="24"/>
        </w:rPr>
        <w:t>даты</w:t>
      </w:r>
      <w:r w:rsidRPr="006C2B34">
        <w:rPr>
          <w:spacing w:val="71"/>
          <w:sz w:val="24"/>
        </w:rPr>
        <w:t xml:space="preserve">  </w:t>
      </w:r>
      <w:r w:rsidRPr="006C2B34">
        <w:rPr>
          <w:sz w:val="24"/>
        </w:rPr>
        <w:t>его</w:t>
      </w:r>
      <w:r w:rsidRPr="006C2B34">
        <w:rPr>
          <w:spacing w:val="65"/>
          <w:sz w:val="24"/>
        </w:rPr>
        <w:t xml:space="preserve">  </w:t>
      </w:r>
      <w:r w:rsidR="005838C4" w:rsidRPr="006C2B34">
        <w:rPr>
          <w:sz w:val="24"/>
        </w:rPr>
        <w:t>официального опубли</w:t>
      </w:r>
      <w:r w:rsidRPr="006C2B34">
        <w:rPr>
          <w:sz w:val="24"/>
        </w:rPr>
        <w:t>кования.</w:t>
      </w:r>
    </w:p>
    <w:p w:rsidR="00B24870" w:rsidRPr="005838C4" w:rsidRDefault="00B24870">
      <w:pPr>
        <w:pStyle w:val="a3"/>
      </w:pPr>
    </w:p>
    <w:p w:rsidR="00B24870" w:rsidRPr="005838C4" w:rsidRDefault="00B24870">
      <w:pPr>
        <w:pStyle w:val="a3"/>
      </w:pPr>
    </w:p>
    <w:p w:rsidR="00B24870" w:rsidRPr="005838C4" w:rsidRDefault="00B24870">
      <w:pPr>
        <w:pStyle w:val="a3"/>
        <w:spacing w:before="95"/>
      </w:pPr>
    </w:p>
    <w:p w:rsidR="00B24870" w:rsidRPr="005838C4" w:rsidRDefault="006C2B34">
      <w:pPr>
        <w:pStyle w:val="a3"/>
        <w:spacing w:line="235" w:lineRule="auto"/>
        <w:ind w:left="857" w:right="2539" w:hanging="33"/>
      </w:pPr>
      <w:proofErr w:type="gramStart"/>
      <w:r w:rsidRPr="005838C4">
        <w:rPr>
          <w:spacing w:val="-4"/>
        </w:rPr>
        <w:t>Исполняющий</w:t>
      </w:r>
      <w:proofErr w:type="gramEnd"/>
      <w:r w:rsidRPr="005838C4">
        <w:rPr>
          <w:spacing w:val="-1"/>
        </w:rPr>
        <w:t xml:space="preserve"> </w:t>
      </w:r>
      <w:r w:rsidRPr="005838C4">
        <w:rPr>
          <w:spacing w:val="-4"/>
        </w:rPr>
        <w:t>полномочия</w:t>
      </w:r>
      <w:r w:rsidRPr="005838C4">
        <w:rPr>
          <w:spacing w:val="-8"/>
        </w:rPr>
        <w:t xml:space="preserve"> </w:t>
      </w:r>
      <w:r w:rsidRPr="005838C4">
        <w:rPr>
          <w:spacing w:val="-4"/>
        </w:rPr>
        <w:t>Главы</w:t>
      </w:r>
      <w:r w:rsidRPr="005838C4">
        <w:rPr>
          <w:spacing w:val="-11"/>
        </w:rPr>
        <w:t xml:space="preserve"> </w:t>
      </w:r>
      <w:proofErr w:type="spellStart"/>
      <w:r w:rsidRPr="005838C4">
        <w:rPr>
          <w:spacing w:val="-4"/>
        </w:rPr>
        <w:t>Пучежского</w:t>
      </w:r>
      <w:proofErr w:type="spellEnd"/>
      <w:r w:rsidRPr="005838C4">
        <w:rPr>
          <w:spacing w:val="-4"/>
        </w:rPr>
        <w:t xml:space="preserve"> </w:t>
      </w:r>
      <w:r w:rsidRPr="005838C4">
        <w:t>муниципального района,</w:t>
      </w:r>
    </w:p>
    <w:p w:rsidR="00B24870" w:rsidRPr="005838C4" w:rsidRDefault="006C2B34">
      <w:pPr>
        <w:pStyle w:val="a3"/>
        <w:spacing w:line="272" w:lineRule="exact"/>
        <w:ind w:left="850"/>
      </w:pPr>
      <w:r w:rsidRPr="005838C4">
        <w:rPr>
          <w:spacing w:val="-4"/>
        </w:rPr>
        <w:t>первый</w:t>
      </w:r>
      <w:r w:rsidRPr="005838C4">
        <w:rPr>
          <w:spacing w:val="-5"/>
        </w:rPr>
        <w:t xml:space="preserve"> </w:t>
      </w:r>
      <w:r w:rsidRPr="005838C4">
        <w:rPr>
          <w:spacing w:val="-4"/>
        </w:rPr>
        <w:t>заместитель</w:t>
      </w:r>
      <w:r w:rsidRPr="005838C4">
        <w:rPr>
          <w:spacing w:val="3"/>
        </w:rPr>
        <w:t xml:space="preserve"> </w:t>
      </w:r>
      <w:r w:rsidRPr="005838C4">
        <w:rPr>
          <w:spacing w:val="-4"/>
        </w:rPr>
        <w:t>главы</w:t>
      </w:r>
      <w:r w:rsidRPr="005838C4">
        <w:rPr>
          <w:spacing w:val="-2"/>
        </w:rPr>
        <w:t xml:space="preserve"> </w:t>
      </w:r>
      <w:r w:rsidRPr="005838C4">
        <w:rPr>
          <w:spacing w:val="-4"/>
        </w:rPr>
        <w:t>администрации</w:t>
      </w:r>
    </w:p>
    <w:p w:rsidR="00B24870" w:rsidRPr="005838C4" w:rsidRDefault="006C2B34">
      <w:pPr>
        <w:pStyle w:val="a3"/>
        <w:tabs>
          <w:tab w:val="left" w:pos="8085"/>
          <w:tab w:val="left" w:pos="8952"/>
        </w:tabs>
        <w:spacing w:line="285" w:lineRule="exact"/>
        <w:ind w:left="790"/>
      </w:pPr>
      <w:proofErr w:type="spellStart"/>
      <w:r w:rsidRPr="005838C4">
        <w:rPr>
          <w:spacing w:val="-4"/>
          <w:position w:val="1"/>
        </w:rPr>
        <w:t>Пучежского</w:t>
      </w:r>
      <w:proofErr w:type="spellEnd"/>
      <w:r w:rsidRPr="005838C4">
        <w:rPr>
          <w:spacing w:val="19"/>
          <w:position w:val="1"/>
        </w:rPr>
        <w:t xml:space="preserve"> </w:t>
      </w:r>
      <w:r w:rsidRPr="005838C4">
        <w:rPr>
          <w:spacing w:val="-4"/>
          <w:position w:val="1"/>
        </w:rPr>
        <w:t>муниципального</w:t>
      </w:r>
      <w:r w:rsidRPr="005838C4">
        <w:rPr>
          <w:spacing w:val="-7"/>
          <w:position w:val="1"/>
        </w:rPr>
        <w:t xml:space="preserve"> </w:t>
      </w:r>
      <w:r w:rsidRPr="005838C4">
        <w:rPr>
          <w:spacing w:val="-4"/>
          <w:position w:val="1"/>
        </w:rPr>
        <w:t>района</w:t>
      </w:r>
      <w:r w:rsidRPr="005838C4">
        <w:rPr>
          <w:position w:val="1"/>
        </w:rPr>
        <w:tab/>
      </w:r>
      <w:r w:rsidRPr="005838C4">
        <w:rPr>
          <w:spacing w:val="-2"/>
        </w:rPr>
        <w:t>С.В.</w:t>
      </w:r>
      <w:r w:rsidRPr="005838C4">
        <w:rPr>
          <w:spacing w:val="-11"/>
        </w:rPr>
        <w:t xml:space="preserve"> </w:t>
      </w:r>
      <w:proofErr w:type="spellStart"/>
      <w:r w:rsidR="005838C4">
        <w:rPr>
          <w:spacing w:val="-10"/>
        </w:rPr>
        <w:t>Сто</w:t>
      </w:r>
      <w:r w:rsidR="005838C4">
        <w:rPr>
          <w:spacing w:val="-4"/>
        </w:rPr>
        <w:t>лб</w:t>
      </w:r>
      <w:proofErr w:type="gramStart"/>
      <w:r w:rsidRPr="005838C4">
        <w:rPr>
          <w:spacing w:val="-4"/>
        </w:rPr>
        <w:t>o</w:t>
      </w:r>
      <w:proofErr w:type="gramEnd"/>
      <w:r w:rsidR="005838C4">
        <w:rPr>
          <w:spacing w:val="-4"/>
        </w:rPr>
        <w:t>в</w:t>
      </w:r>
      <w:proofErr w:type="spellEnd"/>
    </w:p>
    <w:sectPr w:rsidR="00B24870" w:rsidRPr="005838C4" w:rsidSect="00B24870">
      <w:pgSz w:w="12240" w:h="15840"/>
      <w:pgMar w:top="460" w:right="144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349"/>
    <w:multiLevelType w:val="hybridMultilevel"/>
    <w:tmpl w:val="E7B4A3A4"/>
    <w:lvl w:ilvl="0" w:tplc="68BA37CA">
      <w:start w:val="1"/>
      <w:numFmt w:val="decimal"/>
      <w:lvlText w:val="%1."/>
      <w:lvlJc w:val="left"/>
      <w:pPr>
        <w:ind w:left="958" w:hanging="337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C57E10CA">
      <w:numFmt w:val="bullet"/>
      <w:lvlText w:val="•"/>
      <w:lvlJc w:val="left"/>
      <w:pPr>
        <w:ind w:left="1836" w:hanging="337"/>
      </w:pPr>
      <w:rPr>
        <w:rFonts w:hint="default"/>
        <w:lang w:val="ru-RU" w:eastAsia="en-US" w:bidi="ar-SA"/>
      </w:rPr>
    </w:lvl>
    <w:lvl w:ilvl="2" w:tplc="6150D296">
      <w:numFmt w:val="bullet"/>
      <w:lvlText w:val="•"/>
      <w:lvlJc w:val="left"/>
      <w:pPr>
        <w:ind w:left="2712" w:hanging="337"/>
      </w:pPr>
      <w:rPr>
        <w:rFonts w:hint="default"/>
        <w:lang w:val="ru-RU" w:eastAsia="en-US" w:bidi="ar-SA"/>
      </w:rPr>
    </w:lvl>
    <w:lvl w:ilvl="3" w:tplc="7E60A6A6">
      <w:numFmt w:val="bullet"/>
      <w:lvlText w:val="•"/>
      <w:lvlJc w:val="left"/>
      <w:pPr>
        <w:ind w:left="3588" w:hanging="337"/>
      </w:pPr>
      <w:rPr>
        <w:rFonts w:hint="default"/>
        <w:lang w:val="ru-RU" w:eastAsia="en-US" w:bidi="ar-SA"/>
      </w:rPr>
    </w:lvl>
    <w:lvl w:ilvl="4" w:tplc="D0B0745C">
      <w:numFmt w:val="bullet"/>
      <w:lvlText w:val="•"/>
      <w:lvlJc w:val="left"/>
      <w:pPr>
        <w:ind w:left="4464" w:hanging="337"/>
      </w:pPr>
      <w:rPr>
        <w:rFonts w:hint="default"/>
        <w:lang w:val="ru-RU" w:eastAsia="en-US" w:bidi="ar-SA"/>
      </w:rPr>
    </w:lvl>
    <w:lvl w:ilvl="5" w:tplc="6158EF54">
      <w:numFmt w:val="bullet"/>
      <w:lvlText w:val="•"/>
      <w:lvlJc w:val="left"/>
      <w:pPr>
        <w:ind w:left="5340" w:hanging="337"/>
      </w:pPr>
      <w:rPr>
        <w:rFonts w:hint="default"/>
        <w:lang w:val="ru-RU" w:eastAsia="en-US" w:bidi="ar-SA"/>
      </w:rPr>
    </w:lvl>
    <w:lvl w:ilvl="6" w:tplc="F3B8A222">
      <w:numFmt w:val="bullet"/>
      <w:lvlText w:val="•"/>
      <w:lvlJc w:val="left"/>
      <w:pPr>
        <w:ind w:left="6216" w:hanging="337"/>
      </w:pPr>
      <w:rPr>
        <w:rFonts w:hint="default"/>
        <w:lang w:val="ru-RU" w:eastAsia="en-US" w:bidi="ar-SA"/>
      </w:rPr>
    </w:lvl>
    <w:lvl w:ilvl="7" w:tplc="60D662F2">
      <w:numFmt w:val="bullet"/>
      <w:lvlText w:val="•"/>
      <w:lvlJc w:val="left"/>
      <w:pPr>
        <w:ind w:left="7092" w:hanging="337"/>
      </w:pPr>
      <w:rPr>
        <w:rFonts w:hint="default"/>
        <w:lang w:val="ru-RU" w:eastAsia="en-US" w:bidi="ar-SA"/>
      </w:rPr>
    </w:lvl>
    <w:lvl w:ilvl="8" w:tplc="3C4CACD4">
      <w:numFmt w:val="bullet"/>
      <w:lvlText w:val="•"/>
      <w:lvlJc w:val="left"/>
      <w:pPr>
        <w:ind w:left="7968" w:hanging="3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4870"/>
    <w:rsid w:val="005838C4"/>
    <w:rsid w:val="006C2B34"/>
    <w:rsid w:val="00B24870"/>
    <w:rsid w:val="00CA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8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8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87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24870"/>
    <w:pPr>
      <w:ind w:left="585" w:right="337" w:hanging="190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24870"/>
    <w:pPr>
      <w:ind w:right="323"/>
      <w:jc w:val="center"/>
    </w:pPr>
    <w:rPr>
      <w:sz w:val="27"/>
      <w:szCs w:val="27"/>
    </w:rPr>
  </w:style>
  <w:style w:type="paragraph" w:styleId="a5">
    <w:name w:val="List Paragraph"/>
    <w:basedOn w:val="a"/>
    <w:uiPriority w:val="1"/>
    <w:qFormat/>
    <w:rsid w:val="00B24870"/>
    <w:pPr>
      <w:ind w:left="958" w:right="7" w:hanging="343"/>
      <w:jc w:val="both"/>
    </w:pPr>
  </w:style>
  <w:style w:type="paragraph" w:customStyle="1" w:styleId="TableParagraph">
    <w:name w:val="Table Paragraph"/>
    <w:basedOn w:val="a"/>
    <w:uiPriority w:val="1"/>
    <w:qFormat/>
    <w:rsid w:val="00B24870"/>
  </w:style>
  <w:style w:type="paragraph" w:styleId="a6">
    <w:name w:val="Balloon Text"/>
    <w:basedOn w:val="a"/>
    <w:link w:val="a7"/>
    <w:uiPriority w:val="99"/>
    <w:semiHidden/>
    <w:unhideWhenUsed/>
    <w:rsid w:val="005838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8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2026-05-19T08:32:00Z</dcterms:created>
  <dcterms:modified xsi:type="dcterms:W3CDTF">2026-05-19T08:44:00Z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3-Heights(TM) PDF Security Shell 4.8.25.2 (http://www.pdf-tools.com)</vt:lpwstr>
  </property>
</Properties>
</file>