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B6" w:rsidRDefault="00C953F2" w:rsidP="00A17661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9pt;height:60.3pt;visibility:visible">
            <v:imagedata r:id="rId5" o:title=""/>
          </v:shape>
        </w:pict>
      </w:r>
    </w:p>
    <w:p w:rsidR="00B553B6" w:rsidRPr="00ED0DBF" w:rsidRDefault="00B553B6" w:rsidP="00A17661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16"/>
          <w:szCs w:val="16"/>
        </w:rPr>
      </w:pPr>
    </w:p>
    <w:p w:rsidR="00B553B6" w:rsidRPr="00991347" w:rsidRDefault="00B553B6" w:rsidP="00B553B6">
      <w:pPr>
        <w:pStyle w:val="a4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991347">
        <w:rPr>
          <w:rStyle w:val="a5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B553B6" w:rsidRPr="00991347" w:rsidRDefault="00B553B6" w:rsidP="00B553B6">
      <w:pPr>
        <w:pStyle w:val="a4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r w:rsidRPr="00991347">
        <w:rPr>
          <w:rStyle w:val="a5"/>
          <w:color w:val="3C3C3C"/>
          <w:sz w:val="28"/>
          <w:szCs w:val="28"/>
        </w:rPr>
        <w:t>Ивановской области</w:t>
      </w:r>
    </w:p>
    <w:p w:rsidR="00B03E07" w:rsidRPr="00ED0DBF" w:rsidRDefault="00B03E07" w:rsidP="00B553B6">
      <w:pPr>
        <w:pStyle w:val="a4"/>
        <w:spacing w:before="0" w:beforeAutospacing="0" w:after="0" w:afterAutospacing="0" w:line="313" w:lineRule="atLeast"/>
        <w:jc w:val="center"/>
        <w:rPr>
          <w:rStyle w:val="a5"/>
          <w:rFonts w:ascii="Arial" w:hAnsi="Arial" w:cs="Arial"/>
          <w:color w:val="3C3C3C"/>
          <w:sz w:val="16"/>
          <w:szCs w:val="16"/>
        </w:rPr>
      </w:pPr>
    </w:p>
    <w:p w:rsidR="00B553B6" w:rsidRPr="00B800FC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color w:val="3C3C3C"/>
          <w:sz w:val="28"/>
          <w:szCs w:val="28"/>
        </w:rPr>
      </w:pPr>
      <w:proofErr w:type="gramStart"/>
      <w:r w:rsidRPr="00B800FC">
        <w:rPr>
          <w:rStyle w:val="a5"/>
          <w:color w:val="3C3C3C"/>
          <w:sz w:val="28"/>
          <w:szCs w:val="28"/>
        </w:rPr>
        <w:t>П</w:t>
      </w:r>
      <w:proofErr w:type="gramEnd"/>
      <w:r w:rsidRPr="00B800FC">
        <w:rPr>
          <w:rStyle w:val="a5"/>
          <w:color w:val="3C3C3C"/>
          <w:sz w:val="28"/>
          <w:szCs w:val="28"/>
        </w:rPr>
        <w:t xml:space="preserve"> О С Т А Н О В Л Е Н И Е</w:t>
      </w:r>
    </w:p>
    <w:p w:rsidR="00777923" w:rsidRPr="00ED0DBF" w:rsidRDefault="00777923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  <w:sz w:val="16"/>
          <w:szCs w:val="16"/>
        </w:rPr>
      </w:pPr>
    </w:p>
    <w:p w:rsidR="00B553B6" w:rsidRPr="00B800FC" w:rsidRDefault="007E0FCB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  <w:sz w:val="28"/>
          <w:szCs w:val="28"/>
        </w:rPr>
      </w:pPr>
      <w:r w:rsidRPr="00B800FC">
        <w:rPr>
          <w:rStyle w:val="a5"/>
          <w:color w:val="3C3C3C"/>
          <w:sz w:val="28"/>
          <w:szCs w:val="28"/>
        </w:rPr>
        <w:t>О</w:t>
      </w:r>
      <w:r w:rsidR="00B553B6" w:rsidRPr="00B800FC">
        <w:rPr>
          <w:rStyle w:val="a5"/>
          <w:color w:val="3C3C3C"/>
          <w:sz w:val="28"/>
          <w:szCs w:val="28"/>
        </w:rPr>
        <w:t>т</w:t>
      </w:r>
      <w:r w:rsidRPr="00B800FC">
        <w:rPr>
          <w:rStyle w:val="a5"/>
          <w:color w:val="3C3C3C"/>
          <w:sz w:val="28"/>
          <w:szCs w:val="28"/>
        </w:rPr>
        <w:t xml:space="preserve"> </w:t>
      </w:r>
      <w:r w:rsidR="00BD4843">
        <w:rPr>
          <w:rStyle w:val="a5"/>
          <w:color w:val="3C3C3C"/>
          <w:sz w:val="28"/>
          <w:szCs w:val="28"/>
        </w:rPr>
        <w:t xml:space="preserve"> </w:t>
      </w:r>
      <w:r w:rsidR="00D97423">
        <w:rPr>
          <w:rStyle w:val="a5"/>
          <w:color w:val="3C3C3C"/>
          <w:sz w:val="28"/>
          <w:szCs w:val="28"/>
        </w:rPr>
        <w:t>29</w:t>
      </w:r>
      <w:r w:rsidR="00BD4843">
        <w:rPr>
          <w:rStyle w:val="a5"/>
          <w:color w:val="3C3C3C"/>
          <w:sz w:val="28"/>
          <w:szCs w:val="28"/>
        </w:rPr>
        <w:t>.12</w:t>
      </w:r>
      <w:r w:rsidR="006D3F11" w:rsidRPr="00B800FC">
        <w:rPr>
          <w:rStyle w:val="a5"/>
          <w:color w:val="3C3C3C"/>
          <w:sz w:val="28"/>
          <w:szCs w:val="28"/>
        </w:rPr>
        <w:t>.</w:t>
      </w:r>
      <w:r w:rsidR="00DC2045" w:rsidRPr="00B800FC">
        <w:rPr>
          <w:rStyle w:val="a5"/>
          <w:color w:val="3C3C3C"/>
          <w:sz w:val="28"/>
          <w:szCs w:val="28"/>
        </w:rPr>
        <w:t>202</w:t>
      </w:r>
      <w:r w:rsidR="00B800FC">
        <w:rPr>
          <w:rStyle w:val="a5"/>
          <w:color w:val="3C3C3C"/>
          <w:sz w:val="28"/>
          <w:szCs w:val="28"/>
        </w:rPr>
        <w:t>2</w:t>
      </w:r>
      <w:r w:rsidR="00B553B6" w:rsidRPr="00B800FC">
        <w:rPr>
          <w:rStyle w:val="a5"/>
          <w:color w:val="3C3C3C"/>
          <w:sz w:val="28"/>
          <w:szCs w:val="28"/>
        </w:rPr>
        <w:t xml:space="preserve"> </w:t>
      </w:r>
      <w:r w:rsidR="00DF4EE5" w:rsidRPr="00B800FC">
        <w:rPr>
          <w:rStyle w:val="a5"/>
          <w:color w:val="3C3C3C"/>
          <w:sz w:val="28"/>
          <w:szCs w:val="28"/>
        </w:rPr>
        <w:t>г.</w:t>
      </w:r>
      <w:r w:rsidR="00B553B6" w:rsidRPr="00B800FC">
        <w:rPr>
          <w:rStyle w:val="a5"/>
          <w:color w:val="3C3C3C"/>
          <w:sz w:val="28"/>
          <w:szCs w:val="28"/>
        </w:rPr>
        <w:t xml:space="preserve">                        </w:t>
      </w:r>
      <w:r w:rsidR="00B800FC">
        <w:rPr>
          <w:rStyle w:val="a5"/>
          <w:color w:val="3C3C3C"/>
          <w:sz w:val="28"/>
          <w:szCs w:val="28"/>
        </w:rPr>
        <w:t xml:space="preserve">                      </w:t>
      </w:r>
      <w:r w:rsidR="00B553B6" w:rsidRPr="00B800FC">
        <w:rPr>
          <w:rStyle w:val="a5"/>
          <w:color w:val="3C3C3C"/>
          <w:sz w:val="28"/>
          <w:szCs w:val="28"/>
        </w:rPr>
        <w:t xml:space="preserve">                                          № </w:t>
      </w:r>
      <w:r w:rsidR="00D97423">
        <w:rPr>
          <w:rStyle w:val="a5"/>
          <w:color w:val="3C3C3C"/>
          <w:sz w:val="28"/>
          <w:szCs w:val="28"/>
        </w:rPr>
        <w:t xml:space="preserve"> 708</w:t>
      </w:r>
      <w:r w:rsidR="00FD6C3D" w:rsidRPr="00B800FC">
        <w:rPr>
          <w:rStyle w:val="a5"/>
          <w:color w:val="3C3C3C"/>
          <w:sz w:val="28"/>
          <w:szCs w:val="28"/>
        </w:rPr>
        <w:t xml:space="preserve"> </w:t>
      </w:r>
      <w:r w:rsidR="006D3F11" w:rsidRPr="00B800FC">
        <w:rPr>
          <w:rStyle w:val="a5"/>
          <w:color w:val="3C3C3C"/>
          <w:sz w:val="28"/>
          <w:szCs w:val="28"/>
        </w:rPr>
        <w:t>-</w:t>
      </w:r>
      <w:proofErr w:type="spellStart"/>
      <w:proofErr w:type="gramStart"/>
      <w:r w:rsidR="00777923" w:rsidRPr="00B800FC">
        <w:rPr>
          <w:rStyle w:val="a5"/>
          <w:color w:val="3C3C3C"/>
          <w:sz w:val="28"/>
          <w:szCs w:val="28"/>
        </w:rPr>
        <w:t>п</w:t>
      </w:r>
      <w:proofErr w:type="spellEnd"/>
      <w:proofErr w:type="gramEnd"/>
    </w:p>
    <w:p w:rsidR="00B553B6" w:rsidRPr="00B800FC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rStyle w:val="a5"/>
          <w:color w:val="3C3C3C"/>
          <w:sz w:val="28"/>
          <w:szCs w:val="28"/>
        </w:rPr>
      </w:pPr>
      <w:r w:rsidRPr="00B800FC">
        <w:rPr>
          <w:rStyle w:val="a5"/>
          <w:color w:val="3C3C3C"/>
          <w:sz w:val="28"/>
          <w:szCs w:val="28"/>
        </w:rPr>
        <w:t>г. Пучеж</w:t>
      </w:r>
    </w:p>
    <w:p w:rsidR="00B553B6" w:rsidRPr="00ED0DBF" w:rsidRDefault="00B553B6" w:rsidP="00ED0DBF">
      <w:pPr>
        <w:pStyle w:val="a4"/>
        <w:spacing w:before="0" w:beforeAutospacing="0" w:after="0" w:afterAutospacing="0" w:line="180" w:lineRule="atLeast"/>
        <w:jc w:val="center"/>
        <w:rPr>
          <w:color w:val="3C3C3C"/>
          <w:sz w:val="16"/>
          <w:szCs w:val="16"/>
        </w:rPr>
      </w:pPr>
    </w:p>
    <w:p w:rsidR="00B553B6" w:rsidRPr="00B800FC" w:rsidRDefault="00B553B6" w:rsidP="00AF37CF">
      <w:pPr>
        <w:jc w:val="center"/>
        <w:rPr>
          <w:b/>
          <w:sz w:val="28"/>
          <w:szCs w:val="28"/>
        </w:rPr>
      </w:pPr>
      <w:r w:rsidRPr="00B800FC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E65DD1">
        <w:rPr>
          <w:b/>
          <w:sz w:val="28"/>
          <w:szCs w:val="28"/>
        </w:rPr>
        <w:t xml:space="preserve">Пучежского муниципального </w:t>
      </w:r>
      <w:r w:rsidRPr="00B800FC">
        <w:rPr>
          <w:b/>
          <w:sz w:val="28"/>
          <w:szCs w:val="28"/>
        </w:rPr>
        <w:t xml:space="preserve">района </w:t>
      </w:r>
      <w:r w:rsidR="00E65DD1" w:rsidRPr="00E65DD1">
        <w:rPr>
          <w:b/>
          <w:color w:val="000000"/>
          <w:sz w:val="28"/>
          <w:szCs w:val="28"/>
        </w:rPr>
        <w:t>«Об утверждении муниципальной программы Пучежского городского поселения «Благоустройство и озеленение территории Пучежского городского поселения Пучежского муниципального района»</w:t>
      </w:r>
      <w:r w:rsidR="00E65DD1">
        <w:rPr>
          <w:b/>
          <w:color w:val="000000"/>
          <w:sz w:val="28"/>
          <w:szCs w:val="28"/>
        </w:rPr>
        <w:t xml:space="preserve"> </w:t>
      </w:r>
      <w:r w:rsidRPr="00B800FC">
        <w:rPr>
          <w:b/>
          <w:sz w:val="28"/>
          <w:szCs w:val="28"/>
        </w:rPr>
        <w:t xml:space="preserve">от 31.12.2015г </w:t>
      </w:r>
      <w:r w:rsidR="00777923" w:rsidRPr="00B800FC">
        <w:rPr>
          <w:b/>
          <w:sz w:val="28"/>
          <w:szCs w:val="28"/>
        </w:rPr>
        <w:t>№ 462-п</w:t>
      </w:r>
    </w:p>
    <w:p w:rsidR="00B553B6" w:rsidRPr="0067287F" w:rsidRDefault="00B553B6" w:rsidP="00B03E0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B553B6" w:rsidRPr="00206549" w:rsidRDefault="00B553B6" w:rsidP="00B553B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06549">
        <w:rPr>
          <w:color w:val="000000"/>
          <w:sz w:val="28"/>
          <w:szCs w:val="28"/>
        </w:rPr>
        <w:t>Руководствуясь</w:t>
      </w:r>
      <w:r w:rsidR="00E94F00">
        <w:rPr>
          <w:color w:val="000000"/>
          <w:sz w:val="28"/>
          <w:szCs w:val="28"/>
        </w:rPr>
        <w:t xml:space="preserve"> статьей 179 Бюджетного кодекса Российской Федерации, Федеральным законом от 06.10.2003 № 131-ФЗ «Об общий принципах организации местного самоуправления в Российской Федерации</w:t>
      </w:r>
      <w:r w:rsidR="00ED0DBF">
        <w:rPr>
          <w:color w:val="000000"/>
          <w:sz w:val="28"/>
          <w:szCs w:val="28"/>
        </w:rPr>
        <w:t>,</w:t>
      </w:r>
      <w:r w:rsidRPr="00206549">
        <w:rPr>
          <w:color w:val="000000"/>
          <w:sz w:val="28"/>
          <w:szCs w:val="28"/>
        </w:rPr>
        <w:t xml:space="preserve"> 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206549">
        <w:rPr>
          <w:color w:val="000000"/>
          <w:sz w:val="28"/>
          <w:szCs w:val="28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</w:t>
      </w:r>
      <w:r w:rsidR="006D3F11">
        <w:rPr>
          <w:color w:val="000000"/>
          <w:sz w:val="28"/>
          <w:szCs w:val="28"/>
        </w:rPr>
        <w:t>,</w:t>
      </w:r>
    </w:p>
    <w:p w:rsidR="00B800FC" w:rsidRDefault="00B800FC" w:rsidP="00B03E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E2070" w:rsidRDefault="005E2070" w:rsidP="00B03E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3AF7">
        <w:rPr>
          <w:color w:val="000000"/>
          <w:sz w:val="28"/>
          <w:szCs w:val="28"/>
        </w:rPr>
        <w:t>постановляю:</w:t>
      </w:r>
    </w:p>
    <w:p w:rsidR="0067287F" w:rsidRPr="0067287F" w:rsidRDefault="0067287F" w:rsidP="00B03E0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5E2070" w:rsidRPr="00EF3AF7" w:rsidRDefault="005E2070" w:rsidP="00EF3AF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F3AF7">
        <w:rPr>
          <w:color w:val="000000"/>
          <w:sz w:val="28"/>
          <w:szCs w:val="28"/>
        </w:rPr>
        <w:t xml:space="preserve">1. Внести в </w:t>
      </w:r>
      <w:r w:rsidR="006D3F11">
        <w:rPr>
          <w:color w:val="000000"/>
          <w:sz w:val="28"/>
          <w:szCs w:val="28"/>
        </w:rPr>
        <w:t>м</w:t>
      </w:r>
      <w:r w:rsidRPr="00EF3AF7">
        <w:rPr>
          <w:color w:val="000000"/>
          <w:sz w:val="28"/>
          <w:szCs w:val="28"/>
        </w:rPr>
        <w:t>униципальн</w:t>
      </w:r>
      <w:r w:rsidR="006D3F11">
        <w:rPr>
          <w:color w:val="000000"/>
          <w:sz w:val="28"/>
          <w:szCs w:val="28"/>
        </w:rPr>
        <w:t>ую программу</w:t>
      </w:r>
      <w:r w:rsidRPr="00EF3AF7">
        <w:rPr>
          <w:color w:val="000000"/>
          <w:sz w:val="28"/>
          <w:szCs w:val="28"/>
        </w:rPr>
        <w:t xml:space="preserve"> </w:t>
      </w:r>
      <w:r w:rsidR="00B553B6" w:rsidRPr="00EF3AF7">
        <w:rPr>
          <w:color w:val="000000"/>
          <w:sz w:val="28"/>
          <w:szCs w:val="28"/>
        </w:rPr>
        <w:t xml:space="preserve">Пучежского городского поселения </w:t>
      </w:r>
      <w:r w:rsidRPr="00EF3AF7">
        <w:rPr>
          <w:color w:val="000000"/>
          <w:sz w:val="28"/>
          <w:szCs w:val="28"/>
        </w:rPr>
        <w:t>«Благоустройство и озеленение территории Пучежского городского поселения Пучежского муниципального района»</w:t>
      </w:r>
      <w:r w:rsidR="00777923">
        <w:rPr>
          <w:color w:val="000000"/>
          <w:sz w:val="28"/>
          <w:szCs w:val="28"/>
        </w:rPr>
        <w:t>, утвержденно</w:t>
      </w:r>
      <w:r w:rsidRPr="00EF3AF7">
        <w:rPr>
          <w:color w:val="000000"/>
          <w:sz w:val="28"/>
          <w:szCs w:val="28"/>
        </w:rPr>
        <w:t xml:space="preserve">й постановлением администрации Пучежского муниципального района от 31.12.2015 № 462-п «Об утверждении муниципальной программы </w:t>
      </w:r>
      <w:r w:rsidR="005710B0">
        <w:rPr>
          <w:color w:val="000000"/>
          <w:sz w:val="28"/>
          <w:szCs w:val="28"/>
        </w:rPr>
        <w:t>Пучежского городского поселения</w:t>
      </w:r>
      <w:r w:rsidRPr="00EF3AF7">
        <w:rPr>
          <w:color w:val="000000"/>
          <w:sz w:val="28"/>
          <w:szCs w:val="28"/>
        </w:rPr>
        <w:t xml:space="preserve"> «Благоустройство и озеленение территории Пучежского городского поселения Пучежского муниципального района» следующие изменения:</w:t>
      </w:r>
    </w:p>
    <w:p w:rsidR="005E2070" w:rsidRDefault="006D3F11" w:rsidP="00602781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BD4843">
        <w:rPr>
          <w:color w:val="000000"/>
          <w:sz w:val="28"/>
          <w:szCs w:val="28"/>
        </w:rPr>
        <w:t>Раздел п</w:t>
      </w:r>
      <w:r w:rsidR="005E2070" w:rsidRPr="00EF3AF7">
        <w:rPr>
          <w:color w:val="000000"/>
          <w:sz w:val="28"/>
          <w:szCs w:val="28"/>
        </w:rPr>
        <w:t>аспорт</w:t>
      </w:r>
      <w:r w:rsidR="00BD4843">
        <w:rPr>
          <w:color w:val="000000"/>
          <w:sz w:val="28"/>
          <w:szCs w:val="28"/>
        </w:rPr>
        <w:t>а</w:t>
      </w:r>
      <w:r w:rsidR="005E2070" w:rsidRPr="00EF3AF7">
        <w:rPr>
          <w:color w:val="000000"/>
          <w:sz w:val="28"/>
          <w:szCs w:val="28"/>
        </w:rPr>
        <w:t xml:space="preserve"> программы </w:t>
      </w:r>
      <w:r w:rsidR="00BD4843">
        <w:rPr>
          <w:color w:val="000000"/>
          <w:sz w:val="28"/>
          <w:szCs w:val="28"/>
        </w:rPr>
        <w:t xml:space="preserve">«объемы ресурсного обеспечения» </w:t>
      </w:r>
      <w:r w:rsidR="006D25D5">
        <w:rPr>
          <w:color w:val="000000"/>
          <w:sz w:val="28"/>
          <w:szCs w:val="28"/>
        </w:rPr>
        <w:t>изложить</w:t>
      </w:r>
      <w:r w:rsidR="005E2070" w:rsidRPr="00EF3AF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следующей</w:t>
      </w:r>
      <w:r w:rsidR="005E2070" w:rsidRPr="00EF3AF7">
        <w:rPr>
          <w:color w:val="000000"/>
          <w:sz w:val="28"/>
          <w:szCs w:val="28"/>
        </w:rPr>
        <w:t xml:space="preserve"> редакции:</w:t>
      </w:r>
    </w:p>
    <w:p w:rsidR="00991347" w:rsidRDefault="00991347" w:rsidP="00602781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/>
      </w:tblPr>
      <w:tblGrid>
        <w:gridCol w:w="2594"/>
        <w:gridCol w:w="7613"/>
      </w:tblGrid>
      <w:tr w:rsidR="00991347" w:rsidRPr="003C0995" w:rsidTr="00B800FC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7" w:rsidRPr="00D97423" w:rsidRDefault="00991347" w:rsidP="00991347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sz w:val="23"/>
                <w:szCs w:val="23"/>
                <w:lang w:val="ru-RU"/>
              </w:rPr>
              <w:t>Объем ресурсного обеспечения программы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347" w:rsidRDefault="00991347" w:rsidP="00991347">
            <w:pPr>
              <w:pStyle w:val="pro-tab"/>
              <w:spacing w:before="0" w:beforeAutospacing="0" w:after="0" w:afterAutospacing="0"/>
              <w:rPr>
                <w:color w:val="000000"/>
              </w:rPr>
            </w:pPr>
            <w:r w:rsidRPr="00EF3AF7">
              <w:rPr>
                <w:color w:val="000000"/>
              </w:rPr>
              <w:t>Общий объем бюджетных ассигнований:</w:t>
            </w:r>
          </w:p>
          <w:p w:rsidR="00991347" w:rsidRPr="003C0995" w:rsidRDefault="00991347" w:rsidP="00991347">
            <w:pPr>
              <w:pStyle w:val="pro-tab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 год - 8542,7 тыс. руб.</w:t>
            </w:r>
          </w:p>
          <w:p w:rsidR="00991347" w:rsidRPr="00D97423" w:rsidRDefault="00991347" w:rsidP="00991347">
            <w:pPr>
              <w:pStyle w:val="Pro-Tab0"/>
              <w:spacing w:before="0" w:after="0"/>
              <w:rPr>
                <w:sz w:val="23"/>
                <w:szCs w:val="23"/>
                <w:lang w:val="ru-RU"/>
              </w:rPr>
            </w:pPr>
            <w:r w:rsidRPr="00645C7A">
              <w:rPr>
                <w:sz w:val="23"/>
                <w:szCs w:val="23"/>
                <w:lang w:val="ru-RU"/>
              </w:rPr>
              <w:t>2017 год – 8510,4 тыс. руб.</w:t>
            </w:r>
          </w:p>
          <w:p w:rsidR="00991347" w:rsidRPr="00C66A3A" w:rsidRDefault="00991347" w:rsidP="00991347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>2018 год – 8668,8 тыс. руб.</w:t>
            </w:r>
          </w:p>
          <w:p w:rsidR="00991347" w:rsidRPr="00C66A3A" w:rsidRDefault="00991347" w:rsidP="00991347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 xml:space="preserve">2019 год – </w:t>
            </w:r>
            <w:r>
              <w:rPr>
                <w:color w:val="000000"/>
                <w:sz w:val="23"/>
                <w:szCs w:val="23"/>
              </w:rPr>
              <w:t xml:space="preserve">11703,11003 </w:t>
            </w:r>
            <w:r w:rsidRPr="00C66A3A">
              <w:rPr>
                <w:color w:val="000000"/>
                <w:sz w:val="23"/>
                <w:szCs w:val="23"/>
              </w:rPr>
              <w:t>тыс. руб.</w:t>
            </w:r>
          </w:p>
          <w:p w:rsidR="00991347" w:rsidRPr="00C66A3A" w:rsidRDefault="00991347" w:rsidP="00991347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66A3A">
              <w:rPr>
                <w:color w:val="000000"/>
                <w:sz w:val="23"/>
                <w:szCs w:val="23"/>
              </w:rPr>
              <w:t xml:space="preserve">2020 год – </w:t>
            </w:r>
            <w:r>
              <w:rPr>
                <w:color w:val="000000"/>
                <w:sz w:val="23"/>
                <w:szCs w:val="23"/>
              </w:rPr>
              <w:t>10</w:t>
            </w:r>
            <w:r w:rsidR="006D3B21">
              <w:rPr>
                <w:color w:val="000000"/>
                <w:sz w:val="23"/>
                <w:szCs w:val="23"/>
              </w:rPr>
              <w:t>761,29577</w:t>
            </w:r>
            <w:r w:rsidRPr="00C66A3A">
              <w:rPr>
                <w:color w:val="000000"/>
                <w:sz w:val="23"/>
                <w:szCs w:val="23"/>
              </w:rPr>
              <w:t xml:space="preserve"> тыс. руб.</w:t>
            </w:r>
          </w:p>
          <w:p w:rsidR="00B800FC" w:rsidRDefault="00991347" w:rsidP="00991347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2021 год –</w:t>
            </w:r>
            <w:r w:rsidR="00B800FC">
              <w:rPr>
                <w:color w:val="000000"/>
                <w:sz w:val="23"/>
                <w:szCs w:val="23"/>
              </w:rPr>
              <w:t>16598,63295 тыс. руб.</w:t>
            </w:r>
          </w:p>
          <w:p w:rsidR="00991347" w:rsidRDefault="00C64D02" w:rsidP="00991347">
            <w:pPr>
              <w:pStyle w:val="pro-tab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 –</w:t>
            </w:r>
            <w:r w:rsidRPr="00C64D02">
              <w:rPr>
                <w:color w:val="000000"/>
                <w:sz w:val="23"/>
                <w:szCs w:val="23"/>
              </w:rPr>
              <w:t>15602,97314 тыс</w:t>
            </w:r>
            <w:proofErr w:type="gramStart"/>
            <w:r w:rsidR="009B379C" w:rsidRPr="00C64D02">
              <w:rPr>
                <w:color w:val="000000"/>
                <w:sz w:val="23"/>
                <w:szCs w:val="23"/>
              </w:rPr>
              <w:t>.р</w:t>
            </w:r>
            <w:proofErr w:type="gramEnd"/>
            <w:r w:rsidR="009B379C" w:rsidRPr="00C64D02">
              <w:rPr>
                <w:color w:val="000000"/>
                <w:sz w:val="23"/>
                <w:szCs w:val="23"/>
              </w:rPr>
              <w:t>уб.</w:t>
            </w:r>
          </w:p>
          <w:p w:rsidR="00991347" w:rsidRPr="00D97423" w:rsidRDefault="00991347" w:rsidP="00991347">
            <w:pPr>
              <w:pStyle w:val="Pro-Tab0"/>
              <w:spacing w:after="0"/>
              <w:rPr>
                <w:color w:val="000000"/>
                <w:sz w:val="23"/>
                <w:szCs w:val="23"/>
                <w:lang w:val="ru-RU"/>
              </w:rPr>
            </w:pPr>
            <w:r w:rsidRPr="00645C7A">
              <w:rPr>
                <w:color w:val="000000"/>
                <w:sz w:val="23"/>
                <w:szCs w:val="23"/>
                <w:lang w:val="ru-RU"/>
              </w:rPr>
              <w:t>2023 год –</w:t>
            </w:r>
            <w:r w:rsidR="00B800FC" w:rsidRPr="00645C7A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="00450447" w:rsidRPr="00645C7A">
              <w:rPr>
                <w:color w:val="000000"/>
                <w:sz w:val="23"/>
                <w:szCs w:val="23"/>
                <w:lang w:val="ru-RU"/>
              </w:rPr>
              <w:t>13350,0 тыс. руб.</w:t>
            </w:r>
          </w:p>
          <w:p w:rsidR="00DF3EF9" w:rsidRPr="00D97423" w:rsidRDefault="00DF3EF9" w:rsidP="00991347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color w:val="000000"/>
                <w:sz w:val="23"/>
                <w:szCs w:val="23"/>
                <w:lang w:val="ru-RU"/>
              </w:rPr>
              <w:t xml:space="preserve">2024 год </w:t>
            </w:r>
            <w:r w:rsidR="00450447" w:rsidRPr="00645C7A">
              <w:rPr>
                <w:color w:val="000000"/>
                <w:sz w:val="23"/>
                <w:szCs w:val="23"/>
                <w:lang w:val="ru-RU"/>
              </w:rPr>
              <w:t>–</w:t>
            </w:r>
            <w:r w:rsidRPr="00645C7A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="00450447" w:rsidRPr="00645C7A">
              <w:rPr>
                <w:color w:val="000000"/>
                <w:sz w:val="23"/>
                <w:szCs w:val="23"/>
                <w:lang w:val="ru-RU"/>
              </w:rPr>
              <w:t>13400,0 тыс. руб.</w:t>
            </w:r>
          </w:p>
        </w:tc>
      </w:tr>
    </w:tbl>
    <w:p w:rsidR="00991347" w:rsidRDefault="00991347" w:rsidP="00602781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3AF7" w:rsidRDefault="00ED0F12" w:rsidP="00602781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F3AF7">
        <w:rPr>
          <w:sz w:val="28"/>
          <w:szCs w:val="28"/>
        </w:rPr>
        <w:t xml:space="preserve">1.2 Раздел 4 «Ресурсное обеспечение муниципальной программы» </w:t>
      </w:r>
      <w:r>
        <w:rPr>
          <w:sz w:val="28"/>
          <w:szCs w:val="28"/>
        </w:rPr>
        <w:t>изложить</w:t>
      </w:r>
      <w:r w:rsidRPr="00EF3AF7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Pr="00EF3AF7">
        <w:rPr>
          <w:sz w:val="28"/>
          <w:szCs w:val="28"/>
        </w:rPr>
        <w:t xml:space="preserve"> редакции:</w:t>
      </w:r>
    </w:p>
    <w:p w:rsidR="00602781" w:rsidRDefault="00602781" w:rsidP="00EF3AF7">
      <w:pPr>
        <w:jc w:val="both"/>
        <w:rPr>
          <w:sz w:val="28"/>
          <w:szCs w:val="28"/>
        </w:rPr>
        <w:sectPr w:rsidR="00602781" w:rsidSect="00602781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93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2128"/>
        <w:gridCol w:w="1267"/>
        <w:gridCol w:w="1273"/>
        <w:gridCol w:w="1273"/>
        <w:gridCol w:w="1840"/>
        <w:gridCol w:w="1851"/>
        <w:gridCol w:w="1275"/>
        <w:gridCol w:w="1276"/>
        <w:gridCol w:w="1360"/>
        <w:gridCol w:w="1360"/>
      </w:tblGrid>
      <w:tr w:rsidR="00C638B5" w:rsidRPr="00991347" w:rsidTr="006D3B21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lastRenderedPageBreak/>
              <w:t xml:space="preserve">№ </w:t>
            </w:r>
            <w:proofErr w:type="spellStart"/>
            <w:proofErr w:type="gramStart"/>
            <w:r w:rsidRPr="00991347">
              <w:t>п</w:t>
            </w:r>
            <w:proofErr w:type="spellEnd"/>
            <w:proofErr w:type="gramEnd"/>
            <w:r w:rsidRPr="00991347">
              <w:t>/</w:t>
            </w:r>
            <w:proofErr w:type="spellStart"/>
            <w:r w:rsidRPr="00991347"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Наименование подпрограмм</w:t>
            </w:r>
          </w:p>
        </w:tc>
        <w:tc>
          <w:tcPr>
            <w:tcW w:w="127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Ресурсное обеспечение по годам (тыс</w:t>
            </w:r>
            <w:proofErr w:type="gramStart"/>
            <w:r w:rsidRPr="00991347">
              <w:t>.р</w:t>
            </w:r>
            <w:proofErr w:type="gramEnd"/>
            <w:r w:rsidRPr="00991347">
              <w:t>уб.)</w:t>
            </w:r>
          </w:p>
        </w:tc>
      </w:tr>
      <w:tr w:rsidR="00C638B5" w:rsidRPr="00991347" w:rsidTr="006D3B21"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</w:p>
        </w:tc>
        <w:tc>
          <w:tcPr>
            <w:tcW w:w="2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2016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2017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2018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2019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2020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2021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2022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2023</w:t>
            </w:r>
          </w:p>
          <w:p w:rsidR="00C638B5" w:rsidRPr="00991347" w:rsidRDefault="00C638B5" w:rsidP="00450447">
            <w:pPr>
              <w:jc w:val="center"/>
            </w:pPr>
            <w:r w:rsidRPr="00991347">
              <w:t>год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638B5" w:rsidRDefault="00C638B5" w:rsidP="00450447">
            <w:pPr>
              <w:jc w:val="center"/>
            </w:pPr>
            <w:r>
              <w:t>2024</w:t>
            </w:r>
          </w:p>
          <w:p w:rsidR="00C638B5" w:rsidRPr="00991347" w:rsidRDefault="00C638B5" w:rsidP="00450447">
            <w:pPr>
              <w:jc w:val="center"/>
            </w:pPr>
            <w:r>
              <w:t>год</w:t>
            </w:r>
          </w:p>
        </w:tc>
      </w:tr>
      <w:tr w:rsidR="00C638B5" w:rsidRPr="00991347" w:rsidTr="006D3B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«Благоустройство территории Пучежского городского поселения»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5098,2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4406,4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4000,0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6660,7164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6106,59454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  <w:r>
              <w:t>8085,60171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C64D02" w:rsidP="00450447">
            <w:pPr>
              <w:jc w:val="center"/>
            </w:pPr>
            <w:r w:rsidRPr="00C64D02">
              <w:t>7014,22132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450447" w:rsidP="00450447">
            <w:pPr>
              <w:jc w:val="center"/>
            </w:pPr>
            <w:r w:rsidRPr="00C64D02">
              <w:t>6100,0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6100,0</w:t>
            </w:r>
          </w:p>
        </w:tc>
      </w:tr>
      <w:tr w:rsidR="00C638B5" w:rsidRPr="00991347" w:rsidTr="006D3B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«Уличное освещение территории Пучежского городского поселения»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2836,5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2812,7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3460,8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3956,83471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6D3B21">
            <w:pPr>
              <w:jc w:val="center"/>
            </w:pPr>
            <w:r w:rsidRPr="00991347">
              <w:t>37</w:t>
            </w:r>
            <w:r w:rsidR="006D3B21">
              <w:t>08,70123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C64D02" w:rsidRDefault="00C638B5" w:rsidP="00450447">
            <w:pPr>
              <w:jc w:val="center"/>
            </w:pPr>
            <w:r w:rsidRPr="00C64D02">
              <w:t>6213,73348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C64D02" w:rsidP="00C64D02">
            <w:pPr>
              <w:jc w:val="center"/>
            </w:pPr>
            <w:r w:rsidRPr="00C64D02">
              <w:t>559</w:t>
            </w:r>
            <w:r>
              <w:t>1</w:t>
            </w:r>
            <w:r w:rsidRPr="00C64D02">
              <w:t>,60482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450447" w:rsidP="00450447">
            <w:pPr>
              <w:jc w:val="center"/>
            </w:pPr>
            <w:r w:rsidRPr="00C64D02">
              <w:t>4350,0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4400,0</w:t>
            </w:r>
          </w:p>
        </w:tc>
      </w:tr>
      <w:tr w:rsidR="00C638B5" w:rsidRPr="00991347" w:rsidTr="006D3B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«Озеленение территории Пучежского городского поселения»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408,0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803,3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796,00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838,0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746,0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  <w:r>
              <w:t>1714,47296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BD4843" w:rsidRDefault="00C64D02" w:rsidP="00450447">
            <w:pPr>
              <w:jc w:val="center"/>
              <w:rPr>
                <w:highlight w:val="yellow"/>
              </w:rPr>
            </w:pPr>
            <w:r w:rsidRPr="00C64D02">
              <w:t>2198,147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2300,0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2300,0</w:t>
            </w:r>
          </w:p>
        </w:tc>
      </w:tr>
      <w:tr w:rsidR="00C638B5" w:rsidRPr="00991347" w:rsidTr="006D3B21">
        <w:trPr>
          <w:trHeight w:val="109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«Содержание территории городского кладбища»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200,0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488,0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412,0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247,55892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  <w:r>
              <w:t>584,82480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C64D02" w:rsidP="00450447">
            <w:pPr>
              <w:jc w:val="center"/>
            </w:pPr>
            <w:r w:rsidRPr="00C64D02">
              <w:t>799,0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600,0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600,0</w:t>
            </w:r>
          </w:p>
        </w:tc>
      </w:tr>
      <w:tr w:rsidR="00C638B5" w:rsidRPr="00991347" w:rsidTr="006D3B21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Итого: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8542,7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8510,4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8668,8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450447">
            <w:pPr>
              <w:jc w:val="center"/>
            </w:pPr>
            <w:r w:rsidRPr="00991347">
              <w:t>11703,11003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C638B5" w:rsidRPr="00991347" w:rsidRDefault="00C638B5" w:rsidP="006D3B21">
            <w:pPr>
              <w:jc w:val="center"/>
            </w:pPr>
            <w:r w:rsidRPr="00991347">
              <w:t>107</w:t>
            </w:r>
            <w:r w:rsidR="006D3B21">
              <w:t>61,29577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8B5" w:rsidRPr="00991347" w:rsidRDefault="00C638B5" w:rsidP="00450447">
            <w:pPr>
              <w:jc w:val="center"/>
            </w:pPr>
            <w:r>
              <w:t>16598,63295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C64D02" w:rsidRDefault="00C64D02" w:rsidP="00450447">
            <w:pPr>
              <w:jc w:val="center"/>
            </w:pPr>
            <w:r w:rsidRPr="00C64D02">
              <w:t>15602,97314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13350,0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38B5" w:rsidRPr="00991347" w:rsidRDefault="00450447" w:rsidP="00450447">
            <w:pPr>
              <w:jc w:val="center"/>
            </w:pPr>
            <w:r>
              <w:t>13400,0</w:t>
            </w:r>
          </w:p>
        </w:tc>
      </w:tr>
    </w:tbl>
    <w:p w:rsidR="00602781" w:rsidRDefault="00602781" w:rsidP="00D50EAF">
      <w:pPr>
        <w:jc w:val="both"/>
        <w:rPr>
          <w:sz w:val="28"/>
          <w:szCs w:val="28"/>
        </w:rPr>
        <w:sectPr w:rsidR="00602781" w:rsidSect="00602781">
          <w:pgSz w:w="16838" w:h="11906" w:orient="landscape"/>
          <w:pgMar w:top="1701" w:right="539" w:bottom="851" w:left="425" w:header="709" w:footer="709" w:gutter="0"/>
          <w:cols w:space="708"/>
          <w:docGrid w:linePitch="360"/>
        </w:sectPr>
      </w:pPr>
    </w:p>
    <w:p w:rsidR="005E2070" w:rsidRPr="00D50EAF" w:rsidRDefault="005E2070" w:rsidP="00D50EAF">
      <w:pPr>
        <w:jc w:val="both"/>
        <w:rPr>
          <w:sz w:val="28"/>
          <w:szCs w:val="28"/>
        </w:rPr>
      </w:pPr>
      <w:r w:rsidRPr="00D50EAF">
        <w:rPr>
          <w:sz w:val="28"/>
          <w:szCs w:val="28"/>
        </w:rPr>
        <w:lastRenderedPageBreak/>
        <w:t xml:space="preserve">2. В </w:t>
      </w:r>
      <w:r w:rsidR="006D3F11">
        <w:rPr>
          <w:sz w:val="28"/>
          <w:szCs w:val="28"/>
        </w:rPr>
        <w:t>подпрограмму</w:t>
      </w:r>
      <w:r w:rsidRPr="00D50EAF">
        <w:rPr>
          <w:sz w:val="28"/>
          <w:szCs w:val="28"/>
        </w:rPr>
        <w:t xml:space="preserve"> «Благоустройство территории Пучежского городского поселения» внести следующие изменения:</w:t>
      </w:r>
    </w:p>
    <w:p w:rsidR="00BD4843" w:rsidRDefault="00D50EAF" w:rsidP="00BD4843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DF3EF9">
        <w:rPr>
          <w:sz w:val="28"/>
          <w:szCs w:val="28"/>
        </w:rPr>
        <w:t xml:space="preserve"> </w:t>
      </w:r>
      <w:r w:rsidR="00BD4843">
        <w:rPr>
          <w:color w:val="000000"/>
          <w:sz w:val="28"/>
          <w:szCs w:val="28"/>
        </w:rPr>
        <w:t>Раздел п</w:t>
      </w:r>
      <w:r w:rsidR="00BD4843" w:rsidRPr="00EF3AF7">
        <w:rPr>
          <w:color w:val="000000"/>
          <w:sz w:val="28"/>
          <w:szCs w:val="28"/>
        </w:rPr>
        <w:t>аспорт</w:t>
      </w:r>
      <w:r w:rsidR="00BD4843">
        <w:rPr>
          <w:color w:val="000000"/>
          <w:sz w:val="28"/>
          <w:szCs w:val="28"/>
        </w:rPr>
        <w:t>а</w:t>
      </w:r>
      <w:r w:rsidR="00BD4843" w:rsidRPr="00EF3AF7">
        <w:rPr>
          <w:color w:val="000000"/>
          <w:sz w:val="28"/>
          <w:szCs w:val="28"/>
        </w:rPr>
        <w:t xml:space="preserve"> </w:t>
      </w:r>
      <w:r w:rsidR="00C64D02">
        <w:rPr>
          <w:color w:val="000000"/>
          <w:sz w:val="28"/>
          <w:szCs w:val="28"/>
        </w:rPr>
        <w:t>под</w:t>
      </w:r>
      <w:r w:rsidR="00BD4843" w:rsidRPr="00EF3AF7">
        <w:rPr>
          <w:color w:val="000000"/>
          <w:sz w:val="28"/>
          <w:szCs w:val="28"/>
        </w:rPr>
        <w:t xml:space="preserve">программы </w:t>
      </w:r>
      <w:r w:rsidR="00BD4843">
        <w:rPr>
          <w:color w:val="000000"/>
          <w:sz w:val="28"/>
          <w:szCs w:val="28"/>
        </w:rPr>
        <w:t>«объемы ресурсного обеспечения» изложить</w:t>
      </w:r>
      <w:r w:rsidR="00BD4843" w:rsidRPr="00EF3AF7">
        <w:rPr>
          <w:color w:val="000000"/>
          <w:sz w:val="28"/>
          <w:szCs w:val="28"/>
        </w:rPr>
        <w:t xml:space="preserve"> в </w:t>
      </w:r>
      <w:r w:rsidR="00BD4843">
        <w:rPr>
          <w:color w:val="000000"/>
          <w:sz w:val="28"/>
          <w:szCs w:val="28"/>
        </w:rPr>
        <w:t>следующей</w:t>
      </w:r>
      <w:r w:rsidR="00BD4843" w:rsidRPr="00EF3AF7">
        <w:rPr>
          <w:color w:val="000000"/>
          <w:sz w:val="28"/>
          <w:szCs w:val="28"/>
        </w:rPr>
        <w:t xml:space="preserve"> редакции:</w:t>
      </w:r>
    </w:p>
    <w:p w:rsidR="00457B62" w:rsidRDefault="00457B62" w:rsidP="00BD4843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031" w:type="dxa"/>
        <w:tblLayout w:type="fixed"/>
        <w:tblLook w:val="0000"/>
      </w:tblPr>
      <w:tblGrid>
        <w:gridCol w:w="2583"/>
        <w:gridCol w:w="7448"/>
      </w:tblGrid>
      <w:tr w:rsidR="00DF3EF9" w:rsidRPr="001C2067" w:rsidTr="00DF3EF9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EF9" w:rsidRPr="00D97423" w:rsidRDefault="00DF3EF9" w:rsidP="00DF3EF9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sz w:val="23"/>
                <w:szCs w:val="23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3EF9" w:rsidRPr="00D50EAF" w:rsidRDefault="00DF3EF9" w:rsidP="00DF3EF9">
            <w:r w:rsidRPr="00D50EAF">
              <w:t>Общий объем бюджетных ассигнований:</w:t>
            </w:r>
          </w:p>
          <w:p w:rsidR="00DF3EF9" w:rsidRPr="00D50EAF" w:rsidRDefault="00DF3EF9" w:rsidP="00DF3EF9">
            <w:r w:rsidRPr="00D50EAF">
              <w:t>2016 год – 5098,2 тыс. руб.</w:t>
            </w:r>
          </w:p>
          <w:p w:rsidR="00DF3EF9" w:rsidRPr="00D50EAF" w:rsidRDefault="00DF3EF9" w:rsidP="00DF3EF9">
            <w:r w:rsidRPr="00D50EAF">
              <w:t>2017 год – 4406,4 тыс. руб.</w:t>
            </w:r>
          </w:p>
          <w:p w:rsidR="00DF3EF9" w:rsidRPr="00D50EAF" w:rsidRDefault="00DF3EF9" w:rsidP="00DF3EF9">
            <w:r w:rsidRPr="00D50EAF">
              <w:t>2018 год – 4000,0 тыс. руб.</w:t>
            </w:r>
          </w:p>
          <w:p w:rsidR="00DF3EF9" w:rsidRPr="00D50EAF" w:rsidRDefault="00DF3EF9" w:rsidP="00DF3EF9">
            <w:r>
              <w:t>2019 год – 6660,7164</w:t>
            </w:r>
            <w:r w:rsidRPr="00D50EAF">
              <w:t xml:space="preserve"> тыс. руб.</w:t>
            </w:r>
          </w:p>
          <w:p w:rsidR="00DF3EF9" w:rsidRDefault="00DF3EF9" w:rsidP="00DF3EF9">
            <w:r>
              <w:t>2020 год – 6106,59454 т</w:t>
            </w:r>
            <w:r w:rsidRPr="00D50EAF">
              <w:t>ыс.</w:t>
            </w:r>
            <w:r>
              <w:t xml:space="preserve"> </w:t>
            </w:r>
            <w:r w:rsidRPr="00D50EAF">
              <w:t>руб.</w:t>
            </w:r>
          </w:p>
          <w:p w:rsidR="00DF3EF9" w:rsidRDefault="00DF3EF9" w:rsidP="00DF3EF9">
            <w:r>
              <w:t xml:space="preserve">2021 год – </w:t>
            </w:r>
            <w:r w:rsidR="00B800FC">
              <w:t>8085,60171</w:t>
            </w:r>
            <w:r>
              <w:t xml:space="preserve"> тыс. руб.</w:t>
            </w:r>
          </w:p>
          <w:p w:rsidR="00DF3EF9" w:rsidRDefault="00DF3EF9" w:rsidP="00DF3EF9">
            <w:r w:rsidRPr="00C64D02">
              <w:t>2022 год –</w:t>
            </w:r>
            <w:r w:rsidR="00C64D02" w:rsidRPr="00C64D02">
              <w:t xml:space="preserve">7014,22132 </w:t>
            </w:r>
            <w:r w:rsidRPr="00C64D02">
              <w:t>тыс. руб.</w:t>
            </w:r>
          </w:p>
          <w:p w:rsidR="00DF3EF9" w:rsidRDefault="00DF3EF9" w:rsidP="00DF3EF9">
            <w:r>
              <w:t>2023 год –</w:t>
            </w:r>
            <w:r w:rsidR="00054DC9">
              <w:t xml:space="preserve">6100,0 </w:t>
            </w:r>
            <w:r>
              <w:t>тыс. руб.</w:t>
            </w:r>
          </w:p>
          <w:p w:rsidR="006F77D2" w:rsidRPr="00D50EAF" w:rsidRDefault="006F77D2" w:rsidP="00DF3EF9">
            <w:r>
              <w:t xml:space="preserve">2024 год </w:t>
            </w:r>
            <w:r w:rsidR="00054DC9">
              <w:t>–</w:t>
            </w:r>
            <w:r>
              <w:t xml:space="preserve"> </w:t>
            </w:r>
            <w:r w:rsidR="00054DC9">
              <w:t>6100,0 тыс. руб.</w:t>
            </w:r>
          </w:p>
        </w:tc>
      </w:tr>
    </w:tbl>
    <w:p w:rsidR="00DF3EF9" w:rsidRDefault="00DF3EF9" w:rsidP="00D50EAF">
      <w:pPr>
        <w:rPr>
          <w:sz w:val="28"/>
          <w:szCs w:val="28"/>
        </w:rPr>
        <w:sectPr w:rsidR="00DF3EF9" w:rsidSect="00602781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</w:p>
    <w:p w:rsidR="00457B62" w:rsidRDefault="00F025C8" w:rsidP="007E0FC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57B62" w:rsidRPr="00D50EAF">
        <w:rPr>
          <w:sz w:val="28"/>
          <w:szCs w:val="28"/>
        </w:rPr>
        <w:t>2.2 Раздел 3 «Мероприятия и ресу</w:t>
      </w:r>
      <w:r w:rsidR="00457B62">
        <w:rPr>
          <w:sz w:val="28"/>
          <w:szCs w:val="28"/>
        </w:rPr>
        <w:t>рсное обеспечение» подпрограммы</w:t>
      </w:r>
      <w:r w:rsidR="00457B62" w:rsidRPr="00D50EAF">
        <w:rPr>
          <w:sz w:val="28"/>
          <w:szCs w:val="28"/>
        </w:rPr>
        <w:t xml:space="preserve"> </w:t>
      </w:r>
      <w:r w:rsidR="006D25D5">
        <w:rPr>
          <w:sz w:val="28"/>
          <w:szCs w:val="28"/>
        </w:rPr>
        <w:t>изложить</w:t>
      </w:r>
      <w:r w:rsidR="00457B62" w:rsidRPr="00D50EA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</w:t>
      </w:r>
      <w:r w:rsidR="00457B62" w:rsidRPr="00D50EAF">
        <w:rPr>
          <w:sz w:val="28"/>
          <w:szCs w:val="28"/>
        </w:rPr>
        <w:t>й редакции:</w:t>
      </w:r>
    </w:p>
    <w:p w:rsidR="00457B62" w:rsidRDefault="00457B62" w:rsidP="00457B62">
      <w:pPr>
        <w:rPr>
          <w:sz w:val="28"/>
          <w:szCs w:val="28"/>
        </w:rPr>
      </w:pPr>
    </w:p>
    <w:tbl>
      <w:tblPr>
        <w:tblW w:w="15736" w:type="dxa"/>
        <w:tblInd w:w="-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701"/>
        <w:gridCol w:w="1276"/>
        <w:gridCol w:w="1134"/>
        <w:gridCol w:w="1134"/>
        <w:gridCol w:w="1134"/>
        <w:gridCol w:w="1134"/>
        <w:gridCol w:w="1417"/>
        <w:gridCol w:w="1559"/>
        <w:gridCol w:w="1277"/>
        <w:gridCol w:w="1134"/>
        <w:gridCol w:w="1134"/>
        <w:gridCol w:w="993"/>
      </w:tblGrid>
      <w:tr w:rsidR="00DF3EF9" w:rsidRPr="00DF3EF9" w:rsidTr="00B800FC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3E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F3EF9">
              <w:rPr>
                <w:sz w:val="22"/>
                <w:szCs w:val="22"/>
              </w:rPr>
              <w:t>/</w:t>
            </w:r>
            <w:proofErr w:type="spellStart"/>
            <w:r w:rsidRPr="00DF3E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DF3EF9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Объем ресурсного обеспечения тыс. руб. по годам</w:t>
            </w:r>
          </w:p>
        </w:tc>
      </w:tr>
      <w:tr w:rsidR="00DF3EF9" w:rsidRPr="00DF3EF9" w:rsidTr="00B800F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2019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2020 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2021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2022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2023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1.</w:t>
            </w: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5.</w:t>
            </w: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lastRenderedPageBreak/>
              <w:t>6.</w:t>
            </w: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7.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8.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9.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10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11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12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13</w:t>
            </w: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14</w:t>
            </w:r>
          </w:p>
          <w:p w:rsidR="00DF3EF9" w:rsidRDefault="00DF3EF9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Default="00F546FB" w:rsidP="00546E1F">
            <w:pPr>
              <w:rPr>
                <w:sz w:val="22"/>
                <w:szCs w:val="22"/>
              </w:rPr>
            </w:pPr>
          </w:p>
          <w:p w:rsidR="00F546FB" w:rsidRPr="00DF3EF9" w:rsidRDefault="00F546FB" w:rsidP="00546E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lastRenderedPageBreak/>
              <w:t>Установка и украшение Новогодней елки.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Устройство и обслуживание прорубей на водоемах города.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Обкалывание льда у колодцев, смена бадьи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Восстановление и ремонт мостовых переходов и лестниц-спусков к водным источникам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Установка и ремонт </w:t>
            </w:r>
            <w:proofErr w:type="spellStart"/>
            <w:r w:rsidRPr="00DF3EF9">
              <w:rPr>
                <w:sz w:val="22"/>
                <w:szCs w:val="22"/>
              </w:rPr>
              <w:t>плотомоек</w:t>
            </w:r>
            <w:proofErr w:type="spellEnd"/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lastRenderedPageBreak/>
              <w:t>Ремонт питьевых колодцев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Ликвидация несанкционированных свалок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Установка урн для мусора в общественных местах города.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Устройство контейнерных площадок.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Проведение весенних и осенних месячников по санитарной очистке и благоустройству территории города.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Подготовка и очистка от мусора центральной площади к проведению праздников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Противопаводковые мероприятия: Очистка </w:t>
            </w:r>
            <w:r w:rsidRPr="00DF3EF9">
              <w:rPr>
                <w:sz w:val="22"/>
                <w:szCs w:val="22"/>
              </w:rPr>
              <w:lastRenderedPageBreak/>
              <w:t>ливневых стоков (труб, лотков, каналов).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Очистка сточных труб и приямков на мостах, вдоль дорог.</w:t>
            </w:r>
          </w:p>
          <w:p w:rsidR="00F546FB" w:rsidRPr="00DF3EF9" w:rsidRDefault="00DF3EF9" w:rsidP="00F546FB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Установка вывески на мосту через р. </w:t>
            </w:r>
            <w:proofErr w:type="spellStart"/>
            <w:r w:rsidRPr="00DF3EF9">
              <w:rPr>
                <w:sz w:val="22"/>
                <w:szCs w:val="22"/>
              </w:rPr>
              <w:t>Пушавка</w:t>
            </w:r>
            <w:proofErr w:type="spellEnd"/>
            <w:r w:rsidRPr="00DF3EF9">
              <w:rPr>
                <w:sz w:val="22"/>
                <w:szCs w:val="22"/>
              </w:rPr>
              <w:t xml:space="preserve"> Проведение мероприятий по ремонту Памятника погибшим войнам на набережной реки Волга </w:t>
            </w:r>
            <w:proofErr w:type="gramStart"/>
            <w:r w:rsidRPr="00DF3EF9">
              <w:rPr>
                <w:sz w:val="22"/>
                <w:szCs w:val="22"/>
              </w:rPr>
              <w:t>г</w:t>
            </w:r>
            <w:proofErr w:type="gramEnd"/>
            <w:r w:rsidRPr="00DF3EF9">
              <w:rPr>
                <w:sz w:val="22"/>
                <w:szCs w:val="22"/>
              </w:rPr>
              <w:t>. Пучеж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lastRenderedPageBreak/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546E1F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4641,4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546E1F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4006,5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546E1F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3570,0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546E1F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6200,7164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BD49E0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5496,59454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BD4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6959,6017</w:t>
            </w:r>
            <w:r w:rsidR="003316E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3EF9" w:rsidRPr="00DF3EF9" w:rsidRDefault="00BD4843" w:rsidP="00F54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5927,250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BD4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BD49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5400,0</w:t>
            </w: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5</w:t>
            </w: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</w:p>
          <w:p w:rsidR="00DF3EF9" w:rsidRDefault="00DF3EF9" w:rsidP="001317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546FB" w:rsidRDefault="00F546FB" w:rsidP="00131737">
            <w:pPr>
              <w:rPr>
                <w:sz w:val="22"/>
                <w:szCs w:val="22"/>
              </w:rPr>
            </w:pPr>
          </w:p>
          <w:p w:rsidR="00F546FB" w:rsidRDefault="00F546FB" w:rsidP="00131737">
            <w:pPr>
              <w:rPr>
                <w:sz w:val="22"/>
                <w:szCs w:val="22"/>
              </w:rPr>
            </w:pPr>
          </w:p>
          <w:p w:rsidR="00F546FB" w:rsidRDefault="00F546FB" w:rsidP="00131737">
            <w:pPr>
              <w:rPr>
                <w:sz w:val="22"/>
                <w:szCs w:val="22"/>
              </w:rPr>
            </w:pPr>
          </w:p>
          <w:p w:rsidR="00F546FB" w:rsidRDefault="00F546FB" w:rsidP="00131737">
            <w:pPr>
              <w:rPr>
                <w:sz w:val="22"/>
                <w:szCs w:val="22"/>
              </w:rPr>
            </w:pPr>
          </w:p>
          <w:p w:rsidR="00F546FB" w:rsidRPr="00DF3EF9" w:rsidRDefault="00F546FB" w:rsidP="001317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  <w:u w:val="single"/>
              </w:rPr>
            </w:pPr>
            <w:r w:rsidRPr="00DF3EF9">
              <w:rPr>
                <w:sz w:val="22"/>
                <w:szCs w:val="22"/>
                <w:u w:val="single"/>
              </w:rPr>
              <w:lastRenderedPageBreak/>
              <w:t>Благоустройство мест массового отдыха населения (летний парк):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 xml:space="preserve">Установка, ремонт и </w:t>
            </w:r>
            <w:r w:rsidRPr="00DF3EF9">
              <w:rPr>
                <w:sz w:val="22"/>
                <w:szCs w:val="22"/>
              </w:rPr>
              <w:lastRenderedPageBreak/>
              <w:t>окраска малых форм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Сбор и вывоз мусора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Обрезка кроны деревьев, удаление аварийных деревьев, обрезка поросли.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Скашивание травы</w:t>
            </w:r>
          </w:p>
          <w:p w:rsid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Посадка, полив и прополка клумб и цветников.</w:t>
            </w:r>
          </w:p>
          <w:p w:rsidR="00BD4843" w:rsidRPr="00DF3EF9" w:rsidRDefault="00DF3EF9" w:rsidP="00BD4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Памятника погибшим воинам на набережной р. Волга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</w:tr>
      <w:tr w:rsidR="00DF3EF9" w:rsidRPr="00DF3EF9" w:rsidTr="00B800FC">
        <w:trPr>
          <w:trHeight w:val="2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246,4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390,0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1B6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BD4843" w:rsidP="00131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493,72132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131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131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4.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5.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6.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  <w:u w:val="single"/>
              </w:rPr>
            </w:pPr>
            <w:r w:rsidRPr="00DF3EF9">
              <w:rPr>
                <w:sz w:val="22"/>
                <w:szCs w:val="22"/>
                <w:u w:val="single"/>
              </w:rPr>
              <w:lastRenderedPageBreak/>
              <w:t xml:space="preserve">Обеспечение безопасности людей на водных объектах - благоустройство, </w:t>
            </w:r>
            <w:r w:rsidRPr="00DF3EF9">
              <w:rPr>
                <w:sz w:val="22"/>
                <w:szCs w:val="22"/>
                <w:u w:val="single"/>
              </w:rPr>
              <w:lastRenderedPageBreak/>
              <w:t>обслуживание и подготовка места отдыха людей у воды к купальному сезон</w:t>
            </w:r>
            <w:proofErr w:type="gramStart"/>
            <w:r w:rsidRPr="00DF3EF9">
              <w:rPr>
                <w:sz w:val="22"/>
                <w:szCs w:val="22"/>
                <w:u w:val="single"/>
              </w:rPr>
              <w:t>у(</w:t>
            </w:r>
            <w:proofErr w:type="gramEnd"/>
            <w:r w:rsidRPr="00DF3EF9">
              <w:rPr>
                <w:sz w:val="22"/>
                <w:szCs w:val="22"/>
                <w:u w:val="single"/>
              </w:rPr>
              <w:t>ул. Революционная, д.1, берег р. Волга)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Водолазное обследование и очистка дна акватории водного объекта.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Сбор и вывоз мусора с территории отдыха.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Установка, ремонт и окраска малых архитектурных форм.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Обозначение границ заплыва - установка буев.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Планировка территории культиватор</w:t>
            </w:r>
            <w:r w:rsidRPr="00DF3EF9">
              <w:rPr>
                <w:sz w:val="22"/>
                <w:szCs w:val="22"/>
              </w:rPr>
              <w:lastRenderedPageBreak/>
              <w:t>ом.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Выкашивание травы.</w:t>
            </w:r>
          </w:p>
          <w:p w:rsidR="00DF3EF9" w:rsidRPr="00DF3EF9" w:rsidRDefault="00DF3EF9" w:rsidP="00131737">
            <w:pPr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Организация службы спасения.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DF3EF9" w:rsidP="00131737">
            <w:pPr>
              <w:rPr>
                <w:sz w:val="22"/>
                <w:szCs w:val="22"/>
              </w:rPr>
            </w:pPr>
          </w:p>
        </w:tc>
      </w:tr>
      <w:tr w:rsidR="00DF3EF9" w:rsidRPr="00DF3EF9" w:rsidTr="00B800F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153,5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180,0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220,0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EF9" w:rsidRPr="00DF3EF9" w:rsidRDefault="00DF3EF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3EF9" w:rsidRPr="00DF3EF9" w:rsidRDefault="00BD4843" w:rsidP="002D0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2D0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EF9" w:rsidRPr="00DF3EF9" w:rsidRDefault="00054DC9" w:rsidP="002D0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</w:tr>
      <w:tr w:rsidR="00054DC9" w:rsidRPr="00DF3EF9" w:rsidTr="00F546FB">
        <w:trPr>
          <w:trHeight w:val="21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Default="00054DC9" w:rsidP="002D030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Прочие мероприятия по благоустройству Пучежского городского поселения</w:t>
            </w:r>
          </w:p>
          <w:p w:rsidR="00F546FB" w:rsidRPr="00F546FB" w:rsidRDefault="00F546FB" w:rsidP="00F546FB">
            <w:pPr>
              <w:jc w:val="center"/>
              <w:rPr>
                <w:sz w:val="22"/>
                <w:szCs w:val="22"/>
              </w:rPr>
            </w:pPr>
            <w:proofErr w:type="spellStart"/>
            <w:r w:rsidRPr="00F546FB">
              <w:rPr>
                <w:sz w:val="22"/>
                <w:szCs w:val="22"/>
              </w:rPr>
              <w:t>Осуществл</w:t>
            </w:r>
            <w:r>
              <w:rPr>
                <w:sz w:val="22"/>
                <w:szCs w:val="22"/>
              </w:rPr>
              <w:t>е</w:t>
            </w:r>
            <w:r w:rsidRPr="00F546FB">
              <w:rPr>
                <w:sz w:val="22"/>
                <w:szCs w:val="22"/>
              </w:rPr>
              <w:t>ение</w:t>
            </w:r>
            <w:proofErr w:type="spellEnd"/>
            <w:r w:rsidRPr="00F546FB">
              <w:rPr>
                <w:sz w:val="22"/>
                <w:szCs w:val="22"/>
              </w:rPr>
              <w:t xml:space="preserve"> деятельности по обращению с животными без владельцев, обитающих на территории Пучежского городского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DC9" w:rsidRPr="00DF3EF9" w:rsidRDefault="00C64D02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C64D02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054DC9" w:rsidP="0005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054DC9" w:rsidP="00054DC9">
            <w:pPr>
              <w:jc w:val="center"/>
              <w:rPr>
                <w:sz w:val="22"/>
                <w:szCs w:val="22"/>
              </w:rPr>
            </w:pPr>
          </w:p>
        </w:tc>
      </w:tr>
      <w:tr w:rsidR="00054DC9" w:rsidRPr="00DF3EF9" w:rsidTr="00054DC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  <w:r w:rsidRPr="00DF3EF9">
              <w:rPr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054DC9" w:rsidRPr="00DF3EF9" w:rsidRDefault="00054DC9" w:rsidP="002D0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DC9" w:rsidRPr="00DF3EF9" w:rsidRDefault="00054DC9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</w:t>
            </w:r>
            <w:r w:rsidR="00C64D0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C64D02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054DC9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4DC9" w:rsidRPr="00DF3EF9" w:rsidRDefault="00054DC9" w:rsidP="00054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</w:tbl>
    <w:p w:rsidR="00457B62" w:rsidRDefault="00457B62" w:rsidP="00D50EAF">
      <w:pPr>
        <w:rPr>
          <w:sz w:val="28"/>
          <w:szCs w:val="28"/>
        </w:rPr>
        <w:sectPr w:rsidR="00457B62" w:rsidSect="00BD4843">
          <w:pgSz w:w="16838" w:h="11906" w:orient="landscape"/>
          <w:pgMar w:top="567" w:right="539" w:bottom="851" w:left="720" w:header="709" w:footer="709" w:gutter="0"/>
          <w:cols w:space="708"/>
          <w:docGrid w:linePitch="360"/>
        </w:sectPr>
      </w:pPr>
    </w:p>
    <w:p w:rsidR="002D0303" w:rsidRPr="00D50EAF" w:rsidRDefault="002D0303" w:rsidP="002D0303">
      <w:pPr>
        <w:rPr>
          <w:sz w:val="28"/>
          <w:szCs w:val="28"/>
        </w:rPr>
      </w:pPr>
      <w:r w:rsidRPr="00D50EAF">
        <w:rPr>
          <w:sz w:val="28"/>
          <w:szCs w:val="28"/>
        </w:rPr>
        <w:lastRenderedPageBreak/>
        <w:t>3. В подп</w:t>
      </w:r>
      <w:r>
        <w:rPr>
          <w:sz w:val="28"/>
          <w:szCs w:val="28"/>
        </w:rPr>
        <w:t>рограмм</w:t>
      </w:r>
      <w:r w:rsidR="006D3F11">
        <w:rPr>
          <w:sz w:val="28"/>
          <w:szCs w:val="28"/>
        </w:rPr>
        <w:t>у</w:t>
      </w:r>
      <w:r>
        <w:rPr>
          <w:sz w:val="28"/>
          <w:szCs w:val="28"/>
        </w:rPr>
        <w:t xml:space="preserve"> «Озеленение территории</w:t>
      </w:r>
      <w:r w:rsidRPr="00D50EAF">
        <w:rPr>
          <w:sz w:val="28"/>
          <w:szCs w:val="28"/>
        </w:rPr>
        <w:t xml:space="preserve"> Пучежского городского поселения Пучежского муниципального района» внести следующие изменения:</w:t>
      </w:r>
    </w:p>
    <w:p w:rsidR="00C64D02" w:rsidRDefault="002D0303" w:rsidP="00C64D02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EAF">
        <w:rPr>
          <w:sz w:val="28"/>
          <w:szCs w:val="28"/>
        </w:rPr>
        <w:t xml:space="preserve">3.1 </w:t>
      </w:r>
      <w:r w:rsidR="00C64D02">
        <w:rPr>
          <w:color w:val="000000"/>
          <w:sz w:val="28"/>
          <w:szCs w:val="28"/>
        </w:rPr>
        <w:t>Раздел п</w:t>
      </w:r>
      <w:r w:rsidR="00C64D02" w:rsidRPr="00EF3AF7">
        <w:rPr>
          <w:color w:val="000000"/>
          <w:sz w:val="28"/>
          <w:szCs w:val="28"/>
        </w:rPr>
        <w:t>аспорт</w:t>
      </w:r>
      <w:r w:rsidR="00C64D02">
        <w:rPr>
          <w:color w:val="000000"/>
          <w:sz w:val="28"/>
          <w:szCs w:val="28"/>
        </w:rPr>
        <w:t>а</w:t>
      </w:r>
      <w:r w:rsidR="00C64D02" w:rsidRPr="00EF3AF7">
        <w:rPr>
          <w:color w:val="000000"/>
          <w:sz w:val="28"/>
          <w:szCs w:val="28"/>
        </w:rPr>
        <w:t xml:space="preserve"> </w:t>
      </w:r>
      <w:r w:rsidR="00C64D02">
        <w:rPr>
          <w:color w:val="000000"/>
          <w:sz w:val="28"/>
          <w:szCs w:val="28"/>
        </w:rPr>
        <w:t>под</w:t>
      </w:r>
      <w:r w:rsidR="00C64D02" w:rsidRPr="00EF3AF7">
        <w:rPr>
          <w:color w:val="000000"/>
          <w:sz w:val="28"/>
          <w:szCs w:val="28"/>
        </w:rPr>
        <w:t xml:space="preserve">программы </w:t>
      </w:r>
      <w:r w:rsidR="00C64D02">
        <w:rPr>
          <w:color w:val="000000"/>
          <w:sz w:val="28"/>
          <w:szCs w:val="28"/>
        </w:rPr>
        <w:t>«объемы ресурсного обеспечения» изложить</w:t>
      </w:r>
      <w:r w:rsidR="00C64D02" w:rsidRPr="00EF3AF7">
        <w:rPr>
          <w:color w:val="000000"/>
          <w:sz w:val="28"/>
          <w:szCs w:val="28"/>
        </w:rPr>
        <w:t xml:space="preserve"> в </w:t>
      </w:r>
      <w:r w:rsidR="00C64D02">
        <w:rPr>
          <w:color w:val="000000"/>
          <w:sz w:val="28"/>
          <w:szCs w:val="28"/>
        </w:rPr>
        <w:t>следующей</w:t>
      </w:r>
      <w:r w:rsidR="00C64D02" w:rsidRPr="00EF3AF7">
        <w:rPr>
          <w:color w:val="000000"/>
          <w:sz w:val="28"/>
          <w:szCs w:val="28"/>
        </w:rPr>
        <w:t xml:space="preserve"> редакции:</w:t>
      </w:r>
    </w:p>
    <w:p w:rsidR="00D11A0F" w:rsidRDefault="00D11A0F" w:rsidP="00C64D02">
      <w:pPr>
        <w:jc w:val="both"/>
        <w:rPr>
          <w:sz w:val="28"/>
          <w:szCs w:val="28"/>
        </w:rPr>
      </w:pPr>
    </w:p>
    <w:tbl>
      <w:tblPr>
        <w:tblW w:w="10632" w:type="dxa"/>
        <w:tblInd w:w="-8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13"/>
        <w:gridCol w:w="8119"/>
      </w:tblGrid>
      <w:tr w:rsidR="006F77D2" w:rsidRPr="00ED53A6" w:rsidTr="006F77D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77D2" w:rsidRPr="00D97423" w:rsidRDefault="006F77D2" w:rsidP="00E65DD1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sz w:val="23"/>
                <w:szCs w:val="23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8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</w:tcPr>
          <w:p w:rsidR="006F77D2" w:rsidRPr="00D11A0F" w:rsidRDefault="006F77D2" w:rsidP="00E65DD1">
            <w:r w:rsidRPr="00D11A0F">
              <w:t>Общий объем бюджетных ассигнований:</w:t>
            </w:r>
          </w:p>
          <w:p w:rsidR="006F77D2" w:rsidRPr="00D11A0F" w:rsidRDefault="006F77D2" w:rsidP="00E65DD1">
            <w:r w:rsidRPr="00D11A0F">
              <w:t>2016 год – 408,0 тыс.</w:t>
            </w:r>
            <w:r>
              <w:t xml:space="preserve"> </w:t>
            </w:r>
            <w:r w:rsidRPr="00D11A0F">
              <w:t>руб.</w:t>
            </w:r>
          </w:p>
          <w:p w:rsidR="006F77D2" w:rsidRPr="00D11A0F" w:rsidRDefault="006F77D2" w:rsidP="00E65DD1">
            <w:r w:rsidRPr="00D11A0F">
              <w:t>2017 год – 803,3 тыс. руб.</w:t>
            </w:r>
          </w:p>
          <w:p w:rsidR="006F77D2" w:rsidRPr="00D11A0F" w:rsidRDefault="006F77D2" w:rsidP="00E65DD1">
            <w:r w:rsidRPr="00D11A0F">
              <w:t xml:space="preserve">2018 год – </w:t>
            </w:r>
            <w:r>
              <w:t>796</w:t>
            </w:r>
            <w:r w:rsidRPr="00D11A0F">
              <w:t>,0 тыс. руб.</w:t>
            </w:r>
          </w:p>
          <w:p w:rsidR="006F77D2" w:rsidRPr="00D11A0F" w:rsidRDefault="006F77D2" w:rsidP="00E65DD1">
            <w:r>
              <w:t>2019 год – 838</w:t>
            </w:r>
            <w:r w:rsidRPr="00D11A0F">
              <w:t>,0 тыс. руб.</w:t>
            </w:r>
          </w:p>
          <w:p w:rsidR="006F77D2" w:rsidRDefault="006F77D2" w:rsidP="00E65DD1">
            <w:r>
              <w:t>2020 год – 746,0</w:t>
            </w:r>
            <w:r w:rsidRPr="00D11A0F">
              <w:t xml:space="preserve"> тыс. руб.</w:t>
            </w:r>
          </w:p>
          <w:p w:rsidR="006F77D2" w:rsidRDefault="006F77D2" w:rsidP="00E65DD1">
            <w:r>
              <w:t>2021 год – 1</w:t>
            </w:r>
            <w:r w:rsidR="00472B77">
              <w:t>714,47296</w:t>
            </w:r>
            <w:r>
              <w:t xml:space="preserve"> тыс. руб.</w:t>
            </w:r>
          </w:p>
          <w:p w:rsidR="006F77D2" w:rsidRDefault="006F77D2" w:rsidP="00E65DD1">
            <w:r>
              <w:t>2022 год –</w:t>
            </w:r>
            <w:r w:rsidR="003316EC">
              <w:t xml:space="preserve"> </w:t>
            </w:r>
            <w:r w:rsidR="00C64D02">
              <w:t>2198,147</w:t>
            </w:r>
            <w:r w:rsidR="00F546FB">
              <w:t xml:space="preserve"> </w:t>
            </w:r>
            <w:r>
              <w:t>тыс. руб.</w:t>
            </w:r>
          </w:p>
          <w:p w:rsidR="006F77D2" w:rsidRPr="00D97423" w:rsidRDefault="006F77D2" w:rsidP="00E65DD1">
            <w:pPr>
              <w:pStyle w:val="Pro-Tab0"/>
              <w:spacing w:after="0"/>
              <w:rPr>
                <w:lang w:val="ru-RU"/>
              </w:rPr>
            </w:pPr>
            <w:r w:rsidRPr="00645C7A">
              <w:rPr>
                <w:lang w:val="ru-RU"/>
              </w:rPr>
              <w:t>2023 год –</w:t>
            </w:r>
            <w:r w:rsidR="003316EC" w:rsidRPr="00645C7A">
              <w:rPr>
                <w:lang w:val="ru-RU"/>
              </w:rPr>
              <w:t xml:space="preserve"> </w:t>
            </w:r>
            <w:r w:rsidR="00655CFE" w:rsidRPr="00645C7A">
              <w:rPr>
                <w:lang w:val="ru-RU"/>
              </w:rPr>
              <w:t xml:space="preserve">2300,0 </w:t>
            </w:r>
            <w:r w:rsidRPr="00645C7A">
              <w:rPr>
                <w:lang w:val="ru-RU"/>
              </w:rPr>
              <w:t>тыс. руб.</w:t>
            </w:r>
          </w:p>
          <w:p w:rsidR="006F77D2" w:rsidRPr="00D97423" w:rsidRDefault="006F77D2" w:rsidP="00E65DD1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lang w:val="ru-RU"/>
              </w:rPr>
              <w:t xml:space="preserve">2024 год </w:t>
            </w:r>
            <w:r w:rsidR="00655CFE" w:rsidRPr="00645C7A">
              <w:rPr>
                <w:lang w:val="ru-RU"/>
              </w:rPr>
              <w:t>–</w:t>
            </w:r>
            <w:r w:rsidRPr="00645C7A">
              <w:rPr>
                <w:lang w:val="ru-RU"/>
              </w:rPr>
              <w:t xml:space="preserve"> </w:t>
            </w:r>
            <w:r w:rsidR="00655CFE" w:rsidRPr="00645C7A">
              <w:rPr>
                <w:lang w:val="ru-RU"/>
              </w:rPr>
              <w:t>2300,0 тыс. руб.</w:t>
            </w:r>
          </w:p>
        </w:tc>
      </w:tr>
    </w:tbl>
    <w:p w:rsidR="006F77D2" w:rsidRDefault="006F77D2" w:rsidP="00D11A0F">
      <w:pPr>
        <w:rPr>
          <w:sz w:val="28"/>
          <w:szCs w:val="28"/>
        </w:rPr>
      </w:pPr>
    </w:p>
    <w:p w:rsidR="005E2070" w:rsidRDefault="00D11A0F" w:rsidP="00D11A0F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2070" w:rsidRPr="00D11A0F">
        <w:rPr>
          <w:sz w:val="28"/>
          <w:szCs w:val="28"/>
        </w:rPr>
        <w:t xml:space="preserve">Раздел 4 «Мероприятия и ресурсное обеспечение подпрограммы» </w:t>
      </w:r>
      <w:r w:rsidR="006D25D5">
        <w:rPr>
          <w:sz w:val="28"/>
          <w:szCs w:val="28"/>
        </w:rPr>
        <w:t>изложить</w:t>
      </w:r>
      <w:r w:rsidR="005E2070" w:rsidRPr="00D11A0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 xml:space="preserve">следующей </w:t>
      </w:r>
      <w:r w:rsidR="005E2070" w:rsidRPr="00D11A0F">
        <w:rPr>
          <w:sz w:val="28"/>
          <w:szCs w:val="28"/>
        </w:rPr>
        <w:t>редакции:</w:t>
      </w:r>
    </w:p>
    <w:p w:rsidR="00C66DA7" w:rsidRDefault="00C66DA7" w:rsidP="00C93DCA">
      <w:pPr>
        <w:jc w:val="center"/>
        <w:rPr>
          <w:sz w:val="23"/>
          <w:szCs w:val="23"/>
        </w:rPr>
        <w:sectPr w:rsidR="00C66DA7" w:rsidSect="0047207E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79"/>
        <w:tblW w:w="160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2409"/>
        <w:gridCol w:w="1560"/>
        <w:gridCol w:w="1275"/>
        <w:gridCol w:w="1134"/>
        <w:gridCol w:w="1109"/>
        <w:gridCol w:w="1159"/>
        <w:gridCol w:w="1134"/>
        <w:gridCol w:w="1134"/>
        <w:gridCol w:w="1293"/>
        <w:gridCol w:w="1062"/>
        <w:gridCol w:w="1062"/>
        <w:gridCol w:w="1062"/>
      </w:tblGrid>
      <w:tr w:rsidR="006F77D2" w:rsidRPr="00DE530B" w:rsidTr="00E65DD1"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lastRenderedPageBreak/>
              <w:t>№</w:t>
            </w:r>
            <w:proofErr w:type="spellStart"/>
            <w:proofErr w:type="gramStart"/>
            <w:r w:rsidRPr="00DE530B">
              <w:t>п</w:t>
            </w:r>
            <w:proofErr w:type="spellEnd"/>
            <w:proofErr w:type="gramEnd"/>
            <w:r w:rsidRPr="00DE530B">
              <w:t>/</w:t>
            </w:r>
            <w:proofErr w:type="spellStart"/>
            <w:r w:rsidRPr="00DE530B"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Источник финансирования</w:t>
            </w:r>
          </w:p>
        </w:tc>
        <w:tc>
          <w:tcPr>
            <w:tcW w:w="101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Объем финансирования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по годам</w:t>
            </w:r>
          </w:p>
        </w:tc>
      </w:tr>
      <w:tr w:rsidR="006F77D2" w:rsidRPr="00DE530B" w:rsidTr="006F77D2"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2016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2017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2018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2019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2020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2021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2022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F77D2" w:rsidP="000D6A35">
            <w:pPr>
              <w:jc w:val="center"/>
            </w:pPr>
            <w:r w:rsidRPr="00DE530B">
              <w:t>2023</w:t>
            </w:r>
          </w:p>
          <w:p w:rsidR="006F77D2" w:rsidRPr="00DE530B" w:rsidRDefault="006F77D2" w:rsidP="000D6A35">
            <w:pPr>
              <w:jc w:val="center"/>
            </w:pPr>
            <w:r w:rsidRPr="00DE530B">
              <w:t>год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Default="006F77D2" w:rsidP="000D6A35">
            <w:pPr>
              <w:jc w:val="center"/>
            </w:pPr>
            <w:r>
              <w:t>2024</w:t>
            </w:r>
          </w:p>
          <w:p w:rsidR="006F77D2" w:rsidRPr="00DE530B" w:rsidRDefault="006F77D2" w:rsidP="000D6A35">
            <w:pPr>
              <w:jc w:val="center"/>
            </w:pPr>
            <w:r>
              <w:t>год</w:t>
            </w:r>
          </w:p>
        </w:tc>
      </w:tr>
      <w:tr w:rsidR="006F77D2" w:rsidRPr="00DE530B" w:rsidTr="006F77D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9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10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11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F77D2" w:rsidP="000D6A35">
            <w:pPr>
              <w:jc w:val="center"/>
            </w:pPr>
            <w:r w:rsidRPr="00DE530B">
              <w:t>12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C64D02" w:rsidP="000D6A35">
            <w:pPr>
              <w:jc w:val="center"/>
            </w:pPr>
            <w:r>
              <w:t>13</w:t>
            </w:r>
          </w:p>
        </w:tc>
      </w:tr>
      <w:tr w:rsidR="006F77D2" w:rsidRPr="00DE530B" w:rsidTr="006F77D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1.</w:t>
            </w:r>
          </w:p>
          <w:p w:rsidR="006F77D2" w:rsidRPr="00DE530B" w:rsidRDefault="006F77D2" w:rsidP="000D6A35">
            <w:pPr>
              <w:jc w:val="center"/>
            </w:pPr>
          </w:p>
          <w:p w:rsidR="006F77D2" w:rsidRPr="00DE530B" w:rsidRDefault="006F77D2" w:rsidP="000D6A35">
            <w:pPr>
              <w:jc w:val="center"/>
            </w:pPr>
          </w:p>
          <w:p w:rsidR="006F77D2" w:rsidRDefault="006F77D2" w:rsidP="000D6A35">
            <w:pPr>
              <w:jc w:val="center"/>
            </w:pPr>
          </w:p>
          <w:p w:rsidR="006F77D2" w:rsidRDefault="006F77D2" w:rsidP="000D6A35">
            <w:pPr>
              <w:jc w:val="center"/>
            </w:pPr>
          </w:p>
          <w:p w:rsidR="006F77D2" w:rsidRDefault="006F77D2" w:rsidP="000D6A35">
            <w:pPr>
              <w:jc w:val="center"/>
            </w:pPr>
          </w:p>
          <w:p w:rsidR="006F77D2" w:rsidRPr="00DE530B" w:rsidRDefault="006F77D2" w:rsidP="000D6A35">
            <w:pPr>
              <w:jc w:val="center"/>
            </w:pPr>
          </w:p>
          <w:p w:rsidR="006F77D2" w:rsidRPr="00DE530B" w:rsidRDefault="006F77D2" w:rsidP="000D6A35">
            <w:pPr>
              <w:jc w:val="center"/>
            </w:pPr>
            <w:r w:rsidRPr="00DE530B">
              <w:t>2.</w:t>
            </w:r>
          </w:p>
          <w:p w:rsidR="006F77D2" w:rsidRPr="00DE530B" w:rsidRDefault="006F77D2" w:rsidP="000D6A35">
            <w:pPr>
              <w:jc w:val="center"/>
            </w:pPr>
          </w:p>
          <w:p w:rsidR="006F77D2" w:rsidRPr="00DE530B" w:rsidRDefault="006F77D2" w:rsidP="000D6A35">
            <w:pPr>
              <w:jc w:val="center"/>
            </w:pPr>
            <w:r w:rsidRPr="00DE530B">
              <w:t>3.</w:t>
            </w:r>
          </w:p>
          <w:p w:rsidR="006F77D2" w:rsidRPr="00DE530B" w:rsidRDefault="006F77D2" w:rsidP="00997026"/>
          <w:p w:rsidR="006F77D2" w:rsidRPr="00DE530B" w:rsidRDefault="006F77D2" w:rsidP="000D6A35">
            <w:pPr>
              <w:jc w:val="center"/>
            </w:pPr>
          </w:p>
          <w:p w:rsidR="006F77D2" w:rsidRPr="00DE530B" w:rsidRDefault="006F77D2" w:rsidP="000D6A35">
            <w:pPr>
              <w:jc w:val="center"/>
            </w:pPr>
            <w:r w:rsidRPr="00DE530B">
              <w:t>4.</w:t>
            </w:r>
          </w:p>
          <w:p w:rsidR="006F77D2" w:rsidRPr="00DE530B" w:rsidRDefault="006F77D2" w:rsidP="000D6A35"/>
          <w:p w:rsidR="006F77D2" w:rsidRPr="00DE530B" w:rsidRDefault="006F77D2" w:rsidP="000D6A35">
            <w:pPr>
              <w:jc w:val="center"/>
            </w:pPr>
            <w:r w:rsidRPr="00DE530B">
              <w:t>5.</w:t>
            </w:r>
          </w:p>
          <w:p w:rsidR="006F77D2" w:rsidRPr="00DE530B" w:rsidRDefault="006F77D2" w:rsidP="00997026"/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6F77D2" w:rsidRPr="00DE530B" w:rsidRDefault="006F77D2" w:rsidP="00EC31D6">
            <w:pPr>
              <w:jc w:val="center"/>
            </w:pPr>
            <w:r w:rsidRPr="00DE530B">
              <w:t xml:space="preserve">- </w:t>
            </w:r>
            <w:proofErr w:type="spellStart"/>
            <w:r w:rsidRPr="00DE530B">
              <w:t>Обкос</w:t>
            </w:r>
            <w:proofErr w:type="spellEnd"/>
            <w:r w:rsidRPr="00DE530B">
              <w:t xml:space="preserve"> газонов, вдоль центральных улиц, перекрестков дорог, общественных территорий</w:t>
            </w:r>
          </w:p>
          <w:p w:rsidR="006F77D2" w:rsidRPr="00DE530B" w:rsidRDefault="006F77D2" w:rsidP="00EC31D6">
            <w:pPr>
              <w:jc w:val="center"/>
            </w:pPr>
            <w:r w:rsidRPr="00DE530B">
              <w:t>- Побелка стволов деревьев.</w:t>
            </w:r>
          </w:p>
          <w:p w:rsidR="006F77D2" w:rsidRPr="00DE530B" w:rsidRDefault="006F77D2" w:rsidP="00EC31D6">
            <w:pPr>
              <w:jc w:val="center"/>
            </w:pPr>
            <w:r w:rsidRPr="00DE530B">
              <w:t>-Разбивка цветников, клумб, полив, прополка.</w:t>
            </w:r>
          </w:p>
          <w:p w:rsidR="006F77D2" w:rsidRPr="00DE530B" w:rsidRDefault="006F77D2" w:rsidP="00EC31D6">
            <w:pPr>
              <w:jc w:val="center"/>
            </w:pPr>
            <w:r w:rsidRPr="00DE530B">
              <w:t>- Формовочная обрезка деревьев.</w:t>
            </w:r>
          </w:p>
          <w:p w:rsidR="006F77D2" w:rsidRPr="00DE530B" w:rsidRDefault="006F77D2" w:rsidP="00EC31D6">
            <w:pPr>
              <w:jc w:val="center"/>
            </w:pPr>
            <w:r w:rsidRPr="00DE530B">
              <w:t>- Удаление аварийных деревьев.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Подрядные организации – победители конкурсов и аукционов на выполнение работ по благоустройству города.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Средства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F77D2" w:rsidP="000D6A35">
            <w:pPr>
              <w:jc w:val="center"/>
            </w:pPr>
          </w:p>
        </w:tc>
      </w:tr>
      <w:tr w:rsidR="006F77D2" w:rsidRPr="00DE530B" w:rsidTr="006F77D2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Итого: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408,0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803,3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796,0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0D6A35">
            <w:pPr>
              <w:jc w:val="center"/>
            </w:pPr>
            <w:r w:rsidRPr="00DE530B">
              <w:t>838,0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F77D2" w:rsidRPr="00DE530B" w:rsidRDefault="006F77D2" w:rsidP="00DE530B">
            <w:pPr>
              <w:jc w:val="center"/>
            </w:pPr>
            <w:r w:rsidRPr="00DE530B">
              <w:t>746,0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77D2" w:rsidRPr="00DE530B" w:rsidRDefault="006F77D2" w:rsidP="006F77D2">
            <w:pPr>
              <w:jc w:val="center"/>
            </w:pPr>
            <w:r w:rsidRPr="00DE530B">
              <w:t>1</w:t>
            </w:r>
            <w:r>
              <w:t>714,47296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F77D2" w:rsidRPr="00DE530B" w:rsidRDefault="00C64D02" w:rsidP="000D6A35">
            <w:pPr>
              <w:jc w:val="center"/>
            </w:pPr>
            <w:r>
              <w:t>2198,147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55CFE" w:rsidP="000D6A35">
            <w:pPr>
              <w:jc w:val="center"/>
            </w:pPr>
            <w:r>
              <w:t>2300,0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7D2" w:rsidRPr="00DE530B" w:rsidRDefault="00655CFE" w:rsidP="000D6A35">
            <w:pPr>
              <w:jc w:val="center"/>
            </w:pPr>
            <w:r>
              <w:t>2300,0</w:t>
            </w:r>
          </w:p>
        </w:tc>
      </w:tr>
    </w:tbl>
    <w:p w:rsidR="00C66DA7" w:rsidRDefault="00C66DA7" w:rsidP="00D11A0F">
      <w:pPr>
        <w:jc w:val="both"/>
        <w:rPr>
          <w:sz w:val="28"/>
          <w:szCs w:val="28"/>
        </w:rPr>
        <w:sectPr w:rsidR="00C66DA7" w:rsidSect="00C66DA7">
          <w:pgSz w:w="16838" w:h="11906" w:orient="landscape"/>
          <w:pgMar w:top="1701" w:right="539" w:bottom="851" w:left="720" w:header="709" w:footer="709" w:gutter="0"/>
          <w:cols w:space="708"/>
          <w:docGrid w:linePitch="360"/>
        </w:sectPr>
      </w:pPr>
    </w:p>
    <w:p w:rsidR="005E2070" w:rsidRPr="00D11A0F" w:rsidRDefault="006D3F11" w:rsidP="00D11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В</w:t>
      </w:r>
      <w:r w:rsidR="005E2070" w:rsidRPr="00D11A0F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у</w:t>
      </w:r>
      <w:r w:rsidR="00D11A0F">
        <w:rPr>
          <w:sz w:val="28"/>
          <w:szCs w:val="28"/>
        </w:rPr>
        <w:t xml:space="preserve"> «Уличное освещение территории</w:t>
      </w:r>
      <w:r w:rsidR="005E2070" w:rsidRPr="00D11A0F">
        <w:rPr>
          <w:sz w:val="28"/>
          <w:szCs w:val="28"/>
        </w:rPr>
        <w:t xml:space="preserve"> Пучежского городского поселения» внести следующие изменения:</w:t>
      </w:r>
    </w:p>
    <w:p w:rsidR="00C64D02" w:rsidRDefault="005E2070" w:rsidP="00C64D02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1A0F">
        <w:rPr>
          <w:sz w:val="28"/>
          <w:szCs w:val="28"/>
        </w:rPr>
        <w:t xml:space="preserve">4.1 </w:t>
      </w:r>
      <w:r w:rsidR="00C64D02">
        <w:rPr>
          <w:color w:val="000000"/>
          <w:sz w:val="28"/>
          <w:szCs w:val="28"/>
        </w:rPr>
        <w:t>Раздел п</w:t>
      </w:r>
      <w:r w:rsidR="00C64D02" w:rsidRPr="00EF3AF7">
        <w:rPr>
          <w:color w:val="000000"/>
          <w:sz w:val="28"/>
          <w:szCs w:val="28"/>
        </w:rPr>
        <w:t>аспорт</w:t>
      </w:r>
      <w:r w:rsidR="00C64D02">
        <w:rPr>
          <w:color w:val="000000"/>
          <w:sz w:val="28"/>
          <w:szCs w:val="28"/>
        </w:rPr>
        <w:t>а</w:t>
      </w:r>
      <w:r w:rsidR="00C64D02" w:rsidRPr="00EF3AF7">
        <w:rPr>
          <w:color w:val="000000"/>
          <w:sz w:val="28"/>
          <w:szCs w:val="28"/>
        </w:rPr>
        <w:t xml:space="preserve"> </w:t>
      </w:r>
      <w:r w:rsidR="00C64D02">
        <w:rPr>
          <w:color w:val="000000"/>
          <w:sz w:val="28"/>
          <w:szCs w:val="28"/>
        </w:rPr>
        <w:t>под</w:t>
      </w:r>
      <w:r w:rsidR="00C64D02" w:rsidRPr="00EF3AF7">
        <w:rPr>
          <w:color w:val="000000"/>
          <w:sz w:val="28"/>
          <w:szCs w:val="28"/>
        </w:rPr>
        <w:t xml:space="preserve">программы </w:t>
      </w:r>
      <w:r w:rsidR="00C64D02">
        <w:rPr>
          <w:color w:val="000000"/>
          <w:sz w:val="28"/>
          <w:szCs w:val="28"/>
        </w:rPr>
        <w:t>«объемы ресурсного обеспечения» изложить</w:t>
      </w:r>
      <w:r w:rsidR="00C64D02" w:rsidRPr="00EF3AF7">
        <w:rPr>
          <w:color w:val="000000"/>
          <w:sz w:val="28"/>
          <w:szCs w:val="28"/>
        </w:rPr>
        <w:t xml:space="preserve"> в </w:t>
      </w:r>
      <w:r w:rsidR="00C64D02">
        <w:rPr>
          <w:color w:val="000000"/>
          <w:sz w:val="28"/>
          <w:szCs w:val="28"/>
        </w:rPr>
        <w:t>следующей</w:t>
      </w:r>
      <w:r w:rsidR="00C64D02" w:rsidRPr="00EF3AF7">
        <w:rPr>
          <w:color w:val="000000"/>
          <w:sz w:val="28"/>
          <w:szCs w:val="28"/>
        </w:rPr>
        <w:t xml:space="preserve"> редакции:</w:t>
      </w:r>
    </w:p>
    <w:p w:rsidR="005E2070" w:rsidRPr="00D11A0F" w:rsidRDefault="005E2070" w:rsidP="00D11A0F">
      <w:pPr>
        <w:jc w:val="both"/>
        <w:rPr>
          <w:sz w:val="28"/>
          <w:szCs w:val="28"/>
        </w:rPr>
      </w:pPr>
      <w:r w:rsidRPr="00D11A0F">
        <w:rPr>
          <w:sz w:val="28"/>
          <w:szCs w:val="28"/>
        </w:rPr>
        <w:t>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8402"/>
      </w:tblGrid>
      <w:tr w:rsidR="006F77D2" w:rsidRPr="006F77D2" w:rsidTr="006F77D2">
        <w:trPr>
          <w:trHeight w:val="708"/>
        </w:trPr>
        <w:tc>
          <w:tcPr>
            <w:tcW w:w="2088" w:type="dxa"/>
          </w:tcPr>
          <w:p w:rsidR="006F77D2" w:rsidRPr="00D97423" w:rsidRDefault="006F77D2" w:rsidP="00E65DD1">
            <w:pPr>
              <w:pStyle w:val="Pro-Tab0"/>
              <w:spacing w:after="0"/>
              <w:rPr>
                <w:sz w:val="23"/>
                <w:szCs w:val="23"/>
                <w:lang w:val="ru-RU"/>
              </w:rPr>
            </w:pPr>
            <w:r w:rsidRPr="00645C7A">
              <w:rPr>
                <w:sz w:val="23"/>
                <w:szCs w:val="23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8402" w:type="dxa"/>
          </w:tcPr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Общий объем бюджетных ассигнований: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2016 год – 2836,5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2225,9 тыс</w:t>
            </w:r>
            <w:proofErr w:type="gramStart"/>
            <w:r w:rsidRPr="006F77D2">
              <w:rPr>
                <w:sz w:val="23"/>
                <w:szCs w:val="23"/>
              </w:rPr>
              <w:t>.р</w:t>
            </w:r>
            <w:proofErr w:type="gramEnd"/>
            <w:r w:rsidRPr="006F77D2">
              <w:rPr>
                <w:sz w:val="23"/>
                <w:szCs w:val="23"/>
              </w:rPr>
              <w:t>уб., ремонт и техобслуживание сетей– 610,6 тыс.руб.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2017 год – 2812,7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2166,0 тыс</w:t>
            </w:r>
            <w:proofErr w:type="gramStart"/>
            <w:r w:rsidRPr="006F77D2">
              <w:rPr>
                <w:sz w:val="23"/>
                <w:szCs w:val="23"/>
              </w:rPr>
              <w:t>.р</w:t>
            </w:r>
            <w:proofErr w:type="gramEnd"/>
            <w:r w:rsidRPr="006F77D2">
              <w:rPr>
                <w:sz w:val="23"/>
                <w:szCs w:val="23"/>
              </w:rPr>
              <w:t>уб., ремонт и техобслуживание сетей– 646,7 тыс.руб.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2018 год – 3460,8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2746,8 тыс. руб., ремонт и техобслуживание сетей– 714,0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2019 год –3956,83471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2456,7 тыс. руб., ремонт и техобслуживание сетей– 1500,13471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2020 год – 37</w:t>
            </w:r>
            <w:r w:rsidR="006D3B21">
              <w:rPr>
                <w:sz w:val="23"/>
                <w:szCs w:val="23"/>
              </w:rPr>
              <w:t>08,70123</w:t>
            </w:r>
            <w:r w:rsidRPr="006F77D2">
              <w:rPr>
                <w:color w:val="FF0000"/>
                <w:sz w:val="23"/>
                <w:szCs w:val="23"/>
              </w:rPr>
              <w:t xml:space="preserve"> </w:t>
            </w:r>
            <w:r w:rsidRPr="006F77D2">
              <w:rPr>
                <w:sz w:val="23"/>
                <w:szCs w:val="23"/>
              </w:rPr>
              <w:t>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26</w:t>
            </w:r>
            <w:r w:rsidR="006D3B21">
              <w:rPr>
                <w:sz w:val="23"/>
                <w:szCs w:val="23"/>
              </w:rPr>
              <w:t>64,26937</w:t>
            </w:r>
            <w:r w:rsidRPr="006F77D2">
              <w:rPr>
                <w:sz w:val="23"/>
                <w:szCs w:val="23"/>
              </w:rPr>
              <w:t xml:space="preserve"> тыс</w:t>
            </w:r>
            <w:proofErr w:type="gramStart"/>
            <w:r w:rsidRPr="006F77D2">
              <w:rPr>
                <w:sz w:val="23"/>
                <w:szCs w:val="23"/>
              </w:rPr>
              <w:t>.р</w:t>
            </w:r>
            <w:proofErr w:type="gramEnd"/>
            <w:r w:rsidRPr="006F77D2">
              <w:rPr>
                <w:sz w:val="23"/>
                <w:szCs w:val="23"/>
              </w:rPr>
              <w:t>уб., ремонт и техобслуживание сетей– 1044,43186 тыс.руб.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 xml:space="preserve">2021 год – </w:t>
            </w:r>
            <w:r w:rsidR="00472B77">
              <w:rPr>
                <w:sz w:val="23"/>
                <w:szCs w:val="23"/>
              </w:rPr>
              <w:t>6213,73348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в том числе: э/энергия – 2</w:t>
            </w:r>
            <w:r w:rsidR="00472B77">
              <w:rPr>
                <w:sz w:val="23"/>
                <w:szCs w:val="23"/>
              </w:rPr>
              <w:t>947,98599</w:t>
            </w:r>
            <w:r w:rsidRPr="006F77D2">
              <w:rPr>
                <w:sz w:val="23"/>
                <w:szCs w:val="23"/>
              </w:rPr>
              <w:t xml:space="preserve"> тыс</w:t>
            </w:r>
            <w:proofErr w:type="gramStart"/>
            <w:r w:rsidRPr="006F77D2">
              <w:rPr>
                <w:sz w:val="23"/>
                <w:szCs w:val="23"/>
              </w:rPr>
              <w:t>.р</w:t>
            </w:r>
            <w:proofErr w:type="gramEnd"/>
            <w:r w:rsidRPr="006F77D2">
              <w:rPr>
                <w:sz w:val="23"/>
                <w:szCs w:val="23"/>
              </w:rPr>
              <w:t xml:space="preserve">уб., ремонт и техобслуживание сетей– </w:t>
            </w:r>
            <w:r w:rsidR="00472B77">
              <w:rPr>
                <w:sz w:val="23"/>
                <w:szCs w:val="23"/>
              </w:rPr>
              <w:t>3250,54926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 xml:space="preserve">2022 год – </w:t>
            </w:r>
            <w:r w:rsidR="00C64D02">
              <w:rPr>
                <w:sz w:val="23"/>
                <w:szCs w:val="23"/>
              </w:rPr>
              <w:t>5591,60482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C64D02" w:rsidP="00E65D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 э/энергия – 2 755</w:t>
            </w:r>
            <w:r w:rsidR="006F77D2" w:rsidRPr="006F77D2">
              <w:rPr>
                <w:sz w:val="23"/>
                <w:szCs w:val="23"/>
              </w:rPr>
              <w:t xml:space="preserve">,0 тыс. руб., ремонт и техобслуживание сетей– </w:t>
            </w:r>
            <w:r w:rsidR="00F546F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836,604</w:t>
            </w:r>
            <w:r w:rsidR="006F77D2"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2023 год – 4</w:t>
            </w:r>
            <w:r w:rsidR="00655CFE">
              <w:rPr>
                <w:sz w:val="23"/>
                <w:szCs w:val="23"/>
              </w:rPr>
              <w:t>350,0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 xml:space="preserve">в том числе: э/энергия – 2 700,0 тыс. руб., ремонт и техобслуживание сетей– </w:t>
            </w:r>
            <w:r w:rsidR="00655CFE">
              <w:rPr>
                <w:sz w:val="23"/>
                <w:szCs w:val="23"/>
              </w:rPr>
              <w:t>1650,0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472B77" w:rsidRPr="006F77D2" w:rsidRDefault="006F77D2" w:rsidP="00472B77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>2024 год</w:t>
            </w:r>
            <w:r w:rsidR="00655CFE">
              <w:rPr>
                <w:sz w:val="23"/>
                <w:szCs w:val="23"/>
              </w:rPr>
              <w:t xml:space="preserve"> – 4400,0</w:t>
            </w:r>
            <w:r w:rsidR="00472B77">
              <w:rPr>
                <w:sz w:val="23"/>
                <w:szCs w:val="23"/>
              </w:rPr>
              <w:t xml:space="preserve"> </w:t>
            </w:r>
            <w:r w:rsidR="00472B77" w:rsidRPr="006F77D2">
              <w:rPr>
                <w:sz w:val="23"/>
                <w:szCs w:val="23"/>
              </w:rPr>
              <w:t>тыс. руб.</w:t>
            </w:r>
          </w:p>
          <w:p w:rsidR="00472B77" w:rsidRPr="006F77D2" w:rsidRDefault="00472B77" w:rsidP="00472B77">
            <w:pPr>
              <w:rPr>
                <w:sz w:val="23"/>
                <w:szCs w:val="23"/>
              </w:rPr>
            </w:pPr>
            <w:r w:rsidRPr="006F77D2">
              <w:rPr>
                <w:sz w:val="23"/>
                <w:szCs w:val="23"/>
              </w:rPr>
              <w:t xml:space="preserve">в том числе: э/энергия – 2 700,0 тыс. руб., ремонт и техобслуживание сетей– </w:t>
            </w:r>
            <w:r w:rsidR="00655CFE">
              <w:rPr>
                <w:sz w:val="23"/>
                <w:szCs w:val="23"/>
              </w:rPr>
              <w:t>1700,0</w:t>
            </w:r>
            <w:r w:rsidRPr="006F77D2">
              <w:rPr>
                <w:sz w:val="23"/>
                <w:szCs w:val="23"/>
              </w:rPr>
              <w:t xml:space="preserve"> тыс. руб.</w:t>
            </w:r>
          </w:p>
          <w:p w:rsidR="006F77D2" w:rsidRPr="006F77D2" w:rsidRDefault="006F77D2" w:rsidP="00E65DD1">
            <w:pPr>
              <w:rPr>
                <w:sz w:val="23"/>
                <w:szCs w:val="23"/>
              </w:rPr>
            </w:pPr>
          </w:p>
        </w:tc>
      </w:tr>
    </w:tbl>
    <w:p w:rsidR="005E2070" w:rsidRPr="00D11A0F" w:rsidRDefault="005E2070" w:rsidP="00D11A0F">
      <w:pPr>
        <w:jc w:val="both"/>
        <w:rPr>
          <w:sz w:val="28"/>
          <w:szCs w:val="28"/>
        </w:rPr>
      </w:pPr>
    </w:p>
    <w:p w:rsidR="005E2070" w:rsidRPr="00D11A0F" w:rsidRDefault="005E2070" w:rsidP="00D11A0F">
      <w:pPr>
        <w:jc w:val="both"/>
        <w:rPr>
          <w:sz w:val="28"/>
          <w:szCs w:val="28"/>
        </w:rPr>
      </w:pPr>
      <w:r w:rsidRPr="00D11A0F">
        <w:rPr>
          <w:sz w:val="28"/>
          <w:szCs w:val="28"/>
        </w:rPr>
        <w:t xml:space="preserve">5. В </w:t>
      </w:r>
      <w:r w:rsidR="006D3F11">
        <w:rPr>
          <w:sz w:val="28"/>
          <w:szCs w:val="28"/>
        </w:rPr>
        <w:t>подпрограмму</w:t>
      </w:r>
      <w:r w:rsidRPr="00D11A0F">
        <w:rPr>
          <w:sz w:val="28"/>
          <w:szCs w:val="28"/>
        </w:rPr>
        <w:t xml:space="preserve"> «Содержание городского кладбища» внести следующие изменения:</w:t>
      </w:r>
    </w:p>
    <w:p w:rsidR="00C64D02" w:rsidRDefault="005E2070" w:rsidP="00C64D02">
      <w:pPr>
        <w:pStyle w:val="a4"/>
        <w:shd w:val="clear" w:color="auto" w:fill="FFFFFF"/>
        <w:tabs>
          <w:tab w:val="left" w:pos="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1A0F">
        <w:rPr>
          <w:sz w:val="28"/>
          <w:szCs w:val="28"/>
        </w:rPr>
        <w:t xml:space="preserve">5.1 </w:t>
      </w:r>
      <w:r w:rsidR="00C64D02">
        <w:rPr>
          <w:color w:val="000000"/>
          <w:sz w:val="28"/>
          <w:szCs w:val="28"/>
        </w:rPr>
        <w:t>Раздел п</w:t>
      </w:r>
      <w:r w:rsidR="00C64D02" w:rsidRPr="00EF3AF7">
        <w:rPr>
          <w:color w:val="000000"/>
          <w:sz w:val="28"/>
          <w:szCs w:val="28"/>
        </w:rPr>
        <w:t>аспорт</w:t>
      </w:r>
      <w:r w:rsidR="00C64D02">
        <w:rPr>
          <w:color w:val="000000"/>
          <w:sz w:val="28"/>
          <w:szCs w:val="28"/>
        </w:rPr>
        <w:t>а</w:t>
      </w:r>
      <w:r w:rsidR="00C64D02" w:rsidRPr="00EF3AF7">
        <w:rPr>
          <w:color w:val="000000"/>
          <w:sz w:val="28"/>
          <w:szCs w:val="28"/>
        </w:rPr>
        <w:t xml:space="preserve"> </w:t>
      </w:r>
      <w:r w:rsidR="00C64D02">
        <w:rPr>
          <w:color w:val="000000"/>
          <w:sz w:val="28"/>
          <w:szCs w:val="28"/>
        </w:rPr>
        <w:t>под</w:t>
      </w:r>
      <w:r w:rsidR="00C64D02" w:rsidRPr="00EF3AF7">
        <w:rPr>
          <w:color w:val="000000"/>
          <w:sz w:val="28"/>
          <w:szCs w:val="28"/>
        </w:rPr>
        <w:t xml:space="preserve">программы </w:t>
      </w:r>
      <w:r w:rsidR="00C64D02">
        <w:rPr>
          <w:color w:val="000000"/>
          <w:sz w:val="28"/>
          <w:szCs w:val="28"/>
        </w:rPr>
        <w:t>«объемы ресурсного обеспечения» изложить</w:t>
      </w:r>
      <w:r w:rsidR="00C64D02" w:rsidRPr="00EF3AF7">
        <w:rPr>
          <w:color w:val="000000"/>
          <w:sz w:val="28"/>
          <w:szCs w:val="28"/>
        </w:rPr>
        <w:t xml:space="preserve"> в </w:t>
      </w:r>
      <w:r w:rsidR="00C64D02">
        <w:rPr>
          <w:color w:val="000000"/>
          <w:sz w:val="28"/>
          <w:szCs w:val="28"/>
        </w:rPr>
        <w:t>следующей</w:t>
      </w:r>
      <w:r w:rsidR="00C64D02" w:rsidRPr="00EF3AF7">
        <w:rPr>
          <w:color w:val="000000"/>
          <w:sz w:val="28"/>
          <w:szCs w:val="28"/>
        </w:rPr>
        <w:t xml:space="preserve">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7801"/>
      </w:tblGrid>
      <w:tr w:rsidR="006F77D2" w:rsidRPr="002F6A77" w:rsidTr="00E65DD1">
        <w:tc>
          <w:tcPr>
            <w:tcW w:w="2088" w:type="dxa"/>
          </w:tcPr>
          <w:p w:rsidR="006F77D2" w:rsidRPr="00D97423" w:rsidRDefault="006F77D2" w:rsidP="00E65DD1">
            <w:pPr>
              <w:pStyle w:val="Pro-Tab0"/>
              <w:spacing w:after="0"/>
              <w:rPr>
                <w:sz w:val="22"/>
                <w:szCs w:val="22"/>
                <w:lang w:val="ru-RU"/>
              </w:rPr>
            </w:pPr>
            <w:r w:rsidRPr="00645C7A">
              <w:rPr>
                <w:sz w:val="22"/>
                <w:szCs w:val="22"/>
                <w:lang w:val="ru-RU"/>
              </w:rPr>
              <w:t>Объем ресурсного обеспечения подпрограммы</w:t>
            </w:r>
          </w:p>
        </w:tc>
        <w:tc>
          <w:tcPr>
            <w:tcW w:w="7801" w:type="dxa"/>
          </w:tcPr>
          <w:p w:rsidR="006F77D2" w:rsidRPr="00D11A0F" w:rsidRDefault="006F77D2" w:rsidP="00E65DD1">
            <w:r w:rsidRPr="00F95D5B">
              <w:rPr>
                <w:sz w:val="22"/>
                <w:szCs w:val="22"/>
              </w:rPr>
              <w:t xml:space="preserve"> </w:t>
            </w:r>
            <w:r w:rsidRPr="00D11A0F">
              <w:t>Общий объем бюдж</w:t>
            </w:r>
            <w:r>
              <w:t>етных ассигнований</w:t>
            </w:r>
            <w:r w:rsidRPr="00D11A0F">
              <w:t>:</w:t>
            </w:r>
          </w:p>
          <w:p w:rsidR="006F77D2" w:rsidRPr="00D11A0F" w:rsidRDefault="006F77D2" w:rsidP="00E65DD1">
            <w:r w:rsidRPr="00D11A0F">
              <w:t>2016</w:t>
            </w:r>
            <w:r>
              <w:t xml:space="preserve"> </w:t>
            </w:r>
            <w:r w:rsidRPr="00D11A0F">
              <w:t>г. -</w:t>
            </w:r>
            <w:r>
              <w:t xml:space="preserve"> </w:t>
            </w:r>
            <w:r w:rsidRPr="00D11A0F">
              <w:t>200,0 тыс. руб.</w:t>
            </w:r>
          </w:p>
          <w:p w:rsidR="006F77D2" w:rsidRPr="00D11A0F" w:rsidRDefault="006F77D2" w:rsidP="00E65DD1">
            <w:r w:rsidRPr="00D11A0F">
              <w:t>2017</w:t>
            </w:r>
            <w:r>
              <w:t xml:space="preserve"> </w:t>
            </w:r>
            <w:r w:rsidRPr="00D11A0F">
              <w:t>г. -</w:t>
            </w:r>
            <w:r>
              <w:t xml:space="preserve"> </w:t>
            </w:r>
            <w:r w:rsidRPr="00D11A0F">
              <w:t>488,0 тыс. руб.</w:t>
            </w:r>
          </w:p>
          <w:p w:rsidR="006F77D2" w:rsidRPr="00D11A0F" w:rsidRDefault="006F77D2" w:rsidP="00E65DD1">
            <w:r w:rsidRPr="00D11A0F">
              <w:t>2018</w:t>
            </w:r>
            <w:r>
              <w:t xml:space="preserve"> </w:t>
            </w:r>
            <w:r w:rsidRPr="00D11A0F">
              <w:t>г. -</w:t>
            </w:r>
            <w:r>
              <w:t xml:space="preserve"> 412</w:t>
            </w:r>
            <w:r w:rsidRPr="00D11A0F">
              <w:t>,0 тыс. руб.</w:t>
            </w:r>
          </w:p>
          <w:p w:rsidR="006F77D2" w:rsidRPr="00D11A0F" w:rsidRDefault="006F77D2" w:rsidP="00E65DD1">
            <w:r w:rsidRPr="00D11A0F">
              <w:t>2019</w:t>
            </w:r>
            <w:r>
              <w:t xml:space="preserve"> </w:t>
            </w:r>
            <w:r w:rsidRPr="00D11A0F">
              <w:t>г</w:t>
            </w:r>
            <w:r>
              <w:t>. –</w:t>
            </w:r>
            <w:r w:rsidRPr="00D11A0F">
              <w:t xml:space="preserve"> 2</w:t>
            </w:r>
            <w:r>
              <w:t>47,55892</w:t>
            </w:r>
            <w:r w:rsidRPr="00D11A0F">
              <w:t xml:space="preserve"> тыс. руб.</w:t>
            </w:r>
          </w:p>
          <w:p w:rsidR="006F77D2" w:rsidRDefault="006F77D2" w:rsidP="00E65DD1">
            <w:r w:rsidRPr="00D11A0F">
              <w:t>2020</w:t>
            </w:r>
            <w:r>
              <w:t xml:space="preserve"> </w:t>
            </w:r>
            <w:r w:rsidRPr="00D11A0F">
              <w:t>г. -</w:t>
            </w:r>
            <w:r>
              <w:t xml:space="preserve"> 2</w:t>
            </w:r>
            <w:r w:rsidRPr="00D11A0F">
              <w:t>00,0 тыс. руб.</w:t>
            </w:r>
          </w:p>
          <w:p w:rsidR="006F77D2" w:rsidRDefault="00472B77" w:rsidP="00E65DD1">
            <w:r>
              <w:t>2021 г. – 584,82480</w:t>
            </w:r>
            <w:r w:rsidR="006F77D2">
              <w:t xml:space="preserve"> тыс. руб.</w:t>
            </w:r>
          </w:p>
          <w:p w:rsidR="006F77D2" w:rsidRDefault="006F77D2" w:rsidP="00E65DD1">
            <w:r>
              <w:t xml:space="preserve">2022 г. – </w:t>
            </w:r>
            <w:r w:rsidR="00C64D02">
              <w:t>799,00</w:t>
            </w:r>
            <w:r>
              <w:t>,0 тыс. руб.</w:t>
            </w:r>
          </w:p>
          <w:p w:rsidR="006F77D2" w:rsidRPr="00D97423" w:rsidRDefault="006F77D2" w:rsidP="00E65DD1">
            <w:pPr>
              <w:pStyle w:val="Pro-Tab0"/>
              <w:spacing w:after="0"/>
              <w:rPr>
                <w:lang w:val="ru-RU"/>
              </w:rPr>
            </w:pPr>
            <w:r w:rsidRPr="00645C7A">
              <w:rPr>
                <w:lang w:val="ru-RU"/>
              </w:rPr>
              <w:t>2023 г. – 600,0 тыс. руб.</w:t>
            </w:r>
          </w:p>
          <w:p w:rsidR="006F77D2" w:rsidRPr="00D97423" w:rsidRDefault="00655CFE" w:rsidP="00655CFE">
            <w:pPr>
              <w:pStyle w:val="Pro-Tab0"/>
              <w:spacing w:after="0"/>
              <w:rPr>
                <w:sz w:val="22"/>
                <w:szCs w:val="22"/>
                <w:lang w:val="ru-RU"/>
              </w:rPr>
            </w:pPr>
            <w:r w:rsidRPr="00645C7A">
              <w:rPr>
                <w:lang w:val="ru-RU"/>
              </w:rPr>
              <w:t>2024 г. – 600,0 тыс. руб.</w:t>
            </w:r>
            <w:r w:rsidR="006F77D2" w:rsidRPr="00645C7A">
              <w:rPr>
                <w:lang w:val="ru-RU"/>
              </w:rPr>
              <w:t xml:space="preserve"> </w:t>
            </w:r>
          </w:p>
        </w:tc>
      </w:tr>
    </w:tbl>
    <w:p w:rsidR="006F77D2" w:rsidRDefault="006F77D2" w:rsidP="00D11A0F">
      <w:pPr>
        <w:jc w:val="both"/>
        <w:rPr>
          <w:sz w:val="28"/>
          <w:szCs w:val="28"/>
        </w:rPr>
        <w:sectPr w:rsidR="006F77D2" w:rsidSect="0047207E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5E2070" w:rsidRDefault="00055DDF" w:rsidP="00D11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5E2070" w:rsidRPr="00D11A0F">
        <w:rPr>
          <w:sz w:val="28"/>
          <w:szCs w:val="28"/>
        </w:rPr>
        <w:t xml:space="preserve">5.2 Раздел 4 «Мероприятия и ресурсное обеспечение подпрограммы» </w:t>
      </w:r>
      <w:r w:rsidR="006D25D5">
        <w:rPr>
          <w:sz w:val="28"/>
          <w:szCs w:val="28"/>
        </w:rPr>
        <w:t>изложить</w:t>
      </w:r>
      <w:r w:rsidR="005E2070" w:rsidRPr="00D11A0F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="005E2070" w:rsidRPr="00D11A0F">
        <w:rPr>
          <w:sz w:val="28"/>
          <w:szCs w:val="28"/>
        </w:rPr>
        <w:t xml:space="preserve"> редакции:</w:t>
      </w:r>
    </w:p>
    <w:p w:rsidR="00055DDF" w:rsidRPr="00D11A0F" w:rsidRDefault="00055DDF" w:rsidP="00D11A0F">
      <w:pPr>
        <w:jc w:val="both"/>
        <w:rPr>
          <w:sz w:val="28"/>
          <w:szCs w:val="28"/>
        </w:rPr>
      </w:pPr>
    </w:p>
    <w:tbl>
      <w:tblPr>
        <w:tblW w:w="15592" w:type="dxa"/>
        <w:tblInd w:w="3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559"/>
        <w:gridCol w:w="1559"/>
        <w:gridCol w:w="1134"/>
        <w:gridCol w:w="1080"/>
        <w:gridCol w:w="1080"/>
        <w:gridCol w:w="1580"/>
        <w:gridCol w:w="1080"/>
        <w:gridCol w:w="1188"/>
        <w:gridCol w:w="1080"/>
        <w:gridCol w:w="992"/>
        <w:gridCol w:w="992"/>
      </w:tblGrid>
      <w:tr w:rsidR="00FB3E38" w:rsidRPr="00FB3E38" w:rsidTr="00FB3E38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Источник финансирования</w:t>
            </w:r>
          </w:p>
        </w:tc>
        <w:tc>
          <w:tcPr>
            <w:tcW w:w="10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FB3E38" w:rsidRPr="00FB3E38" w:rsidRDefault="00FB3E38" w:rsidP="00655CFE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FB3E38" w:rsidRPr="00FB3E38" w:rsidTr="00FB3E38">
        <w:trPr>
          <w:trHeight w:val="45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55CFE" w:rsidRDefault="00655CFE" w:rsidP="002750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55CFE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2017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55CFE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2018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2019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655CFE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2020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2021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2022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2023</w:t>
            </w:r>
          </w:p>
          <w:p w:rsidR="00FB3E38" w:rsidRPr="00FB3E38" w:rsidRDefault="00FB3E38" w:rsidP="00275035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Default="00655CFE" w:rsidP="002750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655CFE" w:rsidRPr="00FB3E38" w:rsidRDefault="00655CFE" w:rsidP="002750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FB3E38" w:rsidRPr="00FB3E38" w:rsidTr="00FB3E3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4D34BF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5C0412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5C0412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5C0412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5C0412">
            <w:pPr>
              <w:jc w:val="center"/>
              <w:rPr>
                <w:sz w:val="23"/>
                <w:szCs w:val="23"/>
              </w:rPr>
            </w:pPr>
          </w:p>
        </w:tc>
      </w:tr>
      <w:tr w:rsidR="00FB3E38" w:rsidRPr="00FB3E38" w:rsidTr="00FB3E3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Создание архитектурно-ландшафтной среды мест захоронений.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Охрана территории кладбища.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Содержание в надлежащем состоянии территории кладбища, зданий, ограждения, дорог, площадок; их своевременный ремонт.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Содержание в надлежащем состоянии братских могил, памятников.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Сбор и вывоз мусора.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lastRenderedPageBreak/>
              <w:t>- Обустройство контейнерной площадки для ТКО.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 xml:space="preserve">- </w:t>
            </w:r>
            <w:proofErr w:type="spellStart"/>
            <w:r w:rsidRPr="00FB3E38">
              <w:rPr>
                <w:sz w:val="23"/>
                <w:szCs w:val="23"/>
              </w:rPr>
              <w:t>Обкос</w:t>
            </w:r>
            <w:proofErr w:type="spellEnd"/>
            <w:r w:rsidRPr="00FB3E38">
              <w:rPr>
                <w:sz w:val="23"/>
                <w:szCs w:val="23"/>
              </w:rPr>
              <w:t xml:space="preserve"> травы на территории кладбища, придорожных полос вдоль дороги к кладбищу.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Разбивка цветников.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-Уход за бесхозяйными могилами.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Побелка деревьев.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Обрезка кроны деревьев.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Спиливание и уборка аварийных деревьев.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Расчистка территории кладбища от снега.</w:t>
            </w:r>
          </w:p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- Грейдирование и подсыпка проездов и дорожек.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lastRenderedPageBreak/>
              <w:t>Подрядные организации – победители конкурсов и аукционов на выполнение работ по благоустройству кладбища.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Средства Подрядной организации по итогам конкурса по содержанию территории кладбища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</w:tr>
      <w:tr w:rsidR="00FB3E38" w:rsidRPr="00FB3E38" w:rsidTr="00FB3E38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200,0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488,0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A45954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412,0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055DDF">
            <w:pPr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247,55892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FB3E38" w:rsidRPr="00FB3E38" w:rsidRDefault="00FB3E38" w:rsidP="00B16212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200,0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B3E38" w:rsidRPr="00FB3E38" w:rsidRDefault="00FB3E38" w:rsidP="00472B77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584,8248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C64D02" w:rsidP="00B162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B16212">
            <w:pPr>
              <w:jc w:val="center"/>
              <w:rPr>
                <w:sz w:val="23"/>
                <w:szCs w:val="23"/>
              </w:rPr>
            </w:pPr>
            <w:r w:rsidRPr="00FB3E38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3E38" w:rsidRPr="00FB3E38" w:rsidRDefault="00FB3E38" w:rsidP="00B1621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</w:tr>
    </w:tbl>
    <w:p w:rsidR="005E2070" w:rsidRDefault="005E2070" w:rsidP="00A45954">
      <w:pPr>
        <w:jc w:val="both"/>
        <w:rPr>
          <w:sz w:val="28"/>
          <w:szCs w:val="28"/>
        </w:rPr>
      </w:pPr>
    </w:p>
    <w:p w:rsidR="0080219A" w:rsidRPr="00A45954" w:rsidRDefault="0080219A" w:rsidP="00A45954">
      <w:pPr>
        <w:jc w:val="both"/>
        <w:rPr>
          <w:sz w:val="28"/>
          <w:szCs w:val="28"/>
        </w:rPr>
      </w:pPr>
    </w:p>
    <w:p w:rsidR="005D5A24" w:rsidRDefault="005E2070" w:rsidP="000A0E78">
      <w:pPr>
        <w:jc w:val="both"/>
        <w:rPr>
          <w:sz w:val="28"/>
          <w:szCs w:val="28"/>
        </w:rPr>
      </w:pPr>
      <w:r w:rsidRPr="00A45954">
        <w:rPr>
          <w:sz w:val="28"/>
          <w:szCs w:val="28"/>
        </w:rPr>
        <w:lastRenderedPageBreak/>
        <w:t xml:space="preserve">6. Цифровые показатели «Обоснования объема плановых бюджетных расходов, необходимых для реализации муниципальной программы «Благоустройство и озеленение территории Пучежского городского поселения Пучежского муниципального района» </w:t>
      </w:r>
      <w:r w:rsidR="006D25D5">
        <w:rPr>
          <w:sz w:val="28"/>
          <w:szCs w:val="28"/>
        </w:rPr>
        <w:t>изложить</w:t>
      </w:r>
      <w:r w:rsidRPr="00A45954">
        <w:rPr>
          <w:sz w:val="28"/>
          <w:szCs w:val="28"/>
        </w:rPr>
        <w:t xml:space="preserve"> в </w:t>
      </w:r>
      <w:r w:rsidR="006D3F11">
        <w:rPr>
          <w:sz w:val="28"/>
          <w:szCs w:val="28"/>
        </w:rPr>
        <w:t>следующей</w:t>
      </w:r>
      <w:r w:rsidRPr="00A45954">
        <w:rPr>
          <w:sz w:val="28"/>
          <w:szCs w:val="28"/>
        </w:rPr>
        <w:t xml:space="preserve"> редакци</w:t>
      </w:r>
      <w:r w:rsidR="000A0E78">
        <w:rPr>
          <w:sz w:val="28"/>
          <w:szCs w:val="28"/>
        </w:rPr>
        <w:t>и</w:t>
      </w:r>
    </w:p>
    <w:p w:rsidR="00FB3E38" w:rsidRDefault="00FB3E38" w:rsidP="000A0E78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539"/>
        <w:gridCol w:w="1539"/>
        <w:gridCol w:w="1539"/>
        <w:gridCol w:w="1539"/>
        <w:gridCol w:w="1532"/>
        <w:gridCol w:w="1532"/>
        <w:gridCol w:w="1532"/>
        <w:gridCol w:w="1528"/>
        <w:gridCol w:w="1528"/>
      </w:tblGrid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Наименование подпрограмм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Фактическое исполнение 2016г. (тыс. руб.)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Фактическое исполнение 2017г. (тыс. руб.)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Фактическое исполнение 2018г. (тыс. руб.)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Фактическое исполнение 2019г. (тыс. руб.)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Фактическое исполнение 2020г. (тыс. руб.)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proofErr w:type="gramStart"/>
            <w:r w:rsidRPr="00D612E9">
              <w:rPr>
                <w:sz w:val="23"/>
                <w:szCs w:val="23"/>
              </w:rPr>
              <w:t>Фактическое исполнение 2021г. (тыс. руб.).)</w:t>
            </w:r>
            <w:proofErr w:type="gramEnd"/>
          </w:p>
        </w:tc>
        <w:tc>
          <w:tcPr>
            <w:tcW w:w="1566" w:type="dxa"/>
          </w:tcPr>
          <w:p w:rsidR="00FB3E38" w:rsidRPr="00D612E9" w:rsidRDefault="00645C7A" w:rsidP="00FB3E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Фактическое исполнение</w:t>
            </w:r>
            <w:r w:rsidR="00FB3E38" w:rsidRPr="00D612E9">
              <w:rPr>
                <w:sz w:val="23"/>
                <w:szCs w:val="23"/>
              </w:rPr>
              <w:t xml:space="preserve"> 2022г. (тыс. руб.)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Финансовый прогноз 2023г. (тыс. руб.)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Финансовый прогноз 2024г. (тыс. руб.)</w:t>
            </w:r>
          </w:p>
        </w:tc>
      </w:tr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«Благоустройство территории Пучежского городского поселения»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5098,2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4406,4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4000,0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6660,7164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6106,59454</w:t>
            </w:r>
          </w:p>
        </w:tc>
        <w:tc>
          <w:tcPr>
            <w:tcW w:w="1566" w:type="dxa"/>
          </w:tcPr>
          <w:p w:rsidR="00FB3E38" w:rsidRPr="00D612E9" w:rsidRDefault="00472B77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8085,60171</w:t>
            </w:r>
          </w:p>
        </w:tc>
        <w:tc>
          <w:tcPr>
            <w:tcW w:w="1566" w:type="dxa"/>
          </w:tcPr>
          <w:p w:rsidR="00FB3E38" w:rsidRPr="00D612E9" w:rsidRDefault="00645C7A" w:rsidP="00645C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7014,22132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6100,0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6100,0</w:t>
            </w:r>
          </w:p>
        </w:tc>
      </w:tr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«Уличное освещение территории Пучежского городского поселения»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2836,5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2812,7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3460,8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3956,83471</w:t>
            </w:r>
          </w:p>
        </w:tc>
        <w:tc>
          <w:tcPr>
            <w:tcW w:w="1566" w:type="dxa"/>
          </w:tcPr>
          <w:p w:rsidR="00FB3E38" w:rsidRPr="00D612E9" w:rsidRDefault="00FB3E38" w:rsidP="006D3B21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37</w:t>
            </w:r>
            <w:r w:rsidR="006D3B21">
              <w:rPr>
                <w:sz w:val="23"/>
                <w:szCs w:val="23"/>
              </w:rPr>
              <w:t>08,70123</w:t>
            </w:r>
          </w:p>
        </w:tc>
        <w:tc>
          <w:tcPr>
            <w:tcW w:w="1566" w:type="dxa"/>
          </w:tcPr>
          <w:p w:rsidR="00FB3E38" w:rsidRPr="00D612E9" w:rsidRDefault="00472B77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6213,73348</w:t>
            </w:r>
          </w:p>
        </w:tc>
        <w:tc>
          <w:tcPr>
            <w:tcW w:w="1566" w:type="dxa"/>
          </w:tcPr>
          <w:p w:rsidR="00FB3E38" w:rsidRPr="00D612E9" w:rsidRDefault="00645C7A" w:rsidP="00FB3E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5591,60482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4350,0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4400,0</w:t>
            </w:r>
          </w:p>
        </w:tc>
      </w:tr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«Озеленение территории Пучежского городского поселения»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408,0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803,3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796,00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838,0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746,0</w:t>
            </w:r>
          </w:p>
        </w:tc>
        <w:tc>
          <w:tcPr>
            <w:tcW w:w="1566" w:type="dxa"/>
          </w:tcPr>
          <w:p w:rsidR="00FB3E38" w:rsidRPr="00D612E9" w:rsidRDefault="00472B77" w:rsidP="00472B77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1714,47296</w:t>
            </w:r>
          </w:p>
        </w:tc>
        <w:tc>
          <w:tcPr>
            <w:tcW w:w="1566" w:type="dxa"/>
          </w:tcPr>
          <w:p w:rsidR="00FB3E38" w:rsidRPr="00D612E9" w:rsidRDefault="00645C7A" w:rsidP="00FB3E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2198,147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2300,0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2300,0</w:t>
            </w:r>
          </w:p>
        </w:tc>
      </w:tr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«Содержание территории городского кладбища»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200,0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488,0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412,0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247,55892</w:t>
            </w:r>
          </w:p>
        </w:tc>
        <w:tc>
          <w:tcPr>
            <w:tcW w:w="1566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200,0</w:t>
            </w:r>
          </w:p>
        </w:tc>
        <w:tc>
          <w:tcPr>
            <w:tcW w:w="1566" w:type="dxa"/>
          </w:tcPr>
          <w:p w:rsidR="00FB3E38" w:rsidRPr="00D612E9" w:rsidRDefault="00472B77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584,8248</w:t>
            </w:r>
          </w:p>
        </w:tc>
        <w:tc>
          <w:tcPr>
            <w:tcW w:w="1566" w:type="dxa"/>
          </w:tcPr>
          <w:p w:rsidR="00FB3E38" w:rsidRPr="00D612E9" w:rsidRDefault="00645C7A" w:rsidP="00FB3E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799,0</w:t>
            </w:r>
          </w:p>
        </w:tc>
        <w:tc>
          <w:tcPr>
            <w:tcW w:w="1566" w:type="dxa"/>
          </w:tcPr>
          <w:p w:rsidR="00FB3E38" w:rsidRPr="00D612E9" w:rsidRDefault="00655CFE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600,0</w:t>
            </w:r>
          </w:p>
        </w:tc>
        <w:tc>
          <w:tcPr>
            <w:tcW w:w="1566" w:type="dxa"/>
          </w:tcPr>
          <w:p w:rsidR="00FB3E38" w:rsidRPr="00D612E9" w:rsidRDefault="00655CFE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600,0</w:t>
            </w:r>
          </w:p>
        </w:tc>
      </w:tr>
      <w:tr w:rsidR="006D3B21" w:rsidRPr="00D612E9" w:rsidTr="00D612E9">
        <w:trPr>
          <w:jc w:val="center"/>
        </w:trPr>
        <w:tc>
          <w:tcPr>
            <w:tcW w:w="1653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Итого: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8542,7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8510,4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8668,8</w:t>
            </w:r>
          </w:p>
        </w:tc>
        <w:tc>
          <w:tcPr>
            <w:tcW w:w="1578" w:type="dxa"/>
          </w:tcPr>
          <w:p w:rsidR="00FB3E38" w:rsidRPr="00D612E9" w:rsidRDefault="00FB3E38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11703,11003</w:t>
            </w:r>
          </w:p>
        </w:tc>
        <w:tc>
          <w:tcPr>
            <w:tcW w:w="1566" w:type="dxa"/>
          </w:tcPr>
          <w:p w:rsidR="00FB3E38" w:rsidRPr="00D612E9" w:rsidRDefault="00FB3E38" w:rsidP="006D3B21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107</w:t>
            </w:r>
            <w:r w:rsidR="006D3B21">
              <w:rPr>
                <w:sz w:val="23"/>
                <w:szCs w:val="23"/>
              </w:rPr>
              <w:t>61,29577</w:t>
            </w:r>
          </w:p>
        </w:tc>
        <w:tc>
          <w:tcPr>
            <w:tcW w:w="1566" w:type="dxa"/>
          </w:tcPr>
          <w:p w:rsidR="00FB3E38" w:rsidRPr="00D612E9" w:rsidRDefault="00472B77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16598,63295</w:t>
            </w:r>
          </w:p>
        </w:tc>
        <w:tc>
          <w:tcPr>
            <w:tcW w:w="1566" w:type="dxa"/>
          </w:tcPr>
          <w:p w:rsidR="00FB3E38" w:rsidRPr="00D612E9" w:rsidRDefault="00645C7A" w:rsidP="00FB3E3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15602,97314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13350,0</w:t>
            </w:r>
          </w:p>
        </w:tc>
        <w:tc>
          <w:tcPr>
            <w:tcW w:w="1566" w:type="dxa"/>
          </w:tcPr>
          <w:p w:rsidR="00FB3E38" w:rsidRPr="00D612E9" w:rsidRDefault="00D612E9" w:rsidP="00FB3E38">
            <w:pPr>
              <w:rPr>
                <w:sz w:val="23"/>
                <w:szCs w:val="23"/>
              </w:rPr>
            </w:pPr>
            <w:r w:rsidRPr="00D612E9">
              <w:rPr>
                <w:sz w:val="23"/>
                <w:szCs w:val="23"/>
              </w:rPr>
              <w:t>13400,0</w:t>
            </w:r>
          </w:p>
        </w:tc>
      </w:tr>
    </w:tbl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Default="00B25B4D" w:rsidP="000A0E78">
      <w:pPr>
        <w:jc w:val="both"/>
        <w:rPr>
          <w:sz w:val="28"/>
          <w:szCs w:val="28"/>
        </w:rPr>
      </w:pPr>
    </w:p>
    <w:p w:rsidR="00B25B4D" w:rsidRPr="000A0E78" w:rsidRDefault="00B25B4D" w:rsidP="000A0E78">
      <w:pPr>
        <w:jc w:val="both"/>
        <w:rPr>
          <w:sz w:val="28"/>
          <w:szCs w:val="28"/>
        </w:rPr>
      </w:pPr>
    </w:p>
    <w:p w:rsidR="006018CC" w:rsidRDefault="006018CC" w:rsidP="00B2235A">
      <w:pPr>
        <w:jc w:val="both"/>
        <w:rPr>
          <w:sz w:val="28"/>
          <w:szCs w:val="28"/>
        </w:rPr>
        <w:sectPr w:rsidR="006018CC" w:rsidSect="00737E82">
          <w:pgSz w:w="16838" w:h="11906" w:orient="landscape"/>
          <w:pgMar w:top="709" w:right="539" w:bottom="426" w:left="720" w:header="709" w:footer="709" w:gutter="0"/>
          <w:cols w:space="708"/>
          <w:docGrid w:linePitch="360"/>
        </w:sectPr>
      </w:pPr>
    </w:p>
    <w:p w:rsidR="007E0FCB" w:rsidRPr="007E0FCB" w:rsidRDefault="007E0FCB" w:rsidP="007E0FC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FCB">
        <w:rPr>
          <w:rFonts w:ascii="Times New Roman" w:eastAsia="Times New Roman" w:hAnsi="Times New Roman" w:cs="Times New Roman"/>
          <w:sz w:val="28"/>
          <w:szCs w:val="28"/>
        </w:rPr>
        <w:lastRenderedPageBreak/>
        <w:t>7. Настоящее постановление разместить на официальном сайте</w:t>
      </w:r>
      <w:r w:rsidR="00645C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7E0FCB">
        <w:rPr>
          <w:rFonts w:ascii="Times New Roman" w:eastAsia="Times New Roman" w:hAnsi="Times New Roman" w:cs="Times New Roman"/>
          <w:sz w:val="28"/>
          <w:szCs w:val="28"/>
        </w:rPr>
        <w:t xml:space="preserve"> Пучежского муниципального района</w:t>
      </w:r>
      <w:r w:rsidR="00376E19">
        <w:rPr>
          <w:rFonts w:ascii="Times New Roman" w:eastAsia="Times New Roman" w:hAnsi="Times New Roman" w:cs="Times New Roman"/>
          <w:sz w:val="28"/>
          <w:szCs w:val="28"/>
        </w:rPr>
        <w:t xml:space="preserve"> и опубликовать в «Правовом вестнике» Пучежского муниципального района</w:t>
      </w:r>
      <w:r w:rsidRPr="007E0F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FCB" w:rsidRPr="00636D20" w:rsidRDefault="00376E19" w:rsidP="007E0FC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7E0FCB" w:rsidRPr="009F1B4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7E0FCB" w:rsidRDefault="007E0FCB" w:rsidP="00A31945">
      <w:pPr>
        <w:rPr>
          <w:sz w:val="28"/>
          <w:szCs w:val="28"/>
        </w:rPr>
      </w:pPr>
    </w:p>
    <w:p w:rsidR="005E2070" w:rsidRPr="00A31945" w:rsidRDefault="00FB3E38" w:rsidP="00A31945">
      <w:pPr>
        <w:rPr>
          <w:sz w:val="28"/>
          <w:szCs w:val="28"/>
        </w:rPr>
      </w:pPr>
      <w:r>
        <w:rPr>
          <w:sz w:val="28"/>
          <w:szCs w:val="28"/>
        </w:rPr>
        <w:t xml:space="preserve">Глава Пучежского муниципального района </w:t>
      </w:r>
      <w:r w:rsidR="00B275BB">
        <w:rPr>
          <w:sz w:val="28"/>
          <w:szCs w:val="28"/>
        </w:rPr>
        <w:t xml:space="preserve"> </w:t>
      </w:r>
      <w:r w:rsidR="00A31945">
        <w:rPr>
          <w:sz w:val="28"/>
          <w:szCs w:val="28"/>
        </w:rPr>
        <w:t xml:space="preserve">    </w:t>
      </w:r>
      <w:r w:rsidR="00055DDF">
        <w:rPr>
          <w:sz w:val="28"/>
          <w:szCs w:val="28"/>
        </w:rPr>
        <w:t xml:space="preserve">           </w:t>
      </w:r>
      <w:r w:rsidR="00B275BB">
        <w:rPr>
          <w:sz w:val="28"/>
          <w:szCs w:val="28"/>
        </w:rPr>
        <w:t xml:space="preserve"> </w:t>
      </w:r>
      <w:r w:rsidR="00055D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055DDF">
        <w:rPr>
          <w:sz w:val="28"/>
          <w:szCs w:val="28"/>
        </w:rPr>
        <w:t xml:space="preserve">        </w:t>
      </w:r>
      <w:r w:rsidR="00A31945">
        <w:rPr>
          <w:sz w:val="28"/>
          <w:szCs w:val="28"/>
        </w:rPr>
        <w:t xml:space="preserve"> </w:t>
      </w:r>
      <w:r w:rsidR="00055DDF">
        <w:rPr>
          <w:sz w:val="28"/>
          <w:szCs w:val="28"/>
        </w:rPr>
        <w:t>И.</w:t>
      </w:r>
      <w:r w:rsidR="00E65DD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Шипков</w:t>
      </w:r>
      <w:proofErr w:type="spellEnd"/>
    </w:p>
    <w:sectPr w:rsidR="005E2070" w:rsidRPr="00A31945" w:rsidSect="00FB3E38">
      <w:pgSz w:w="11906" w:h="16838"/>
      <w:pgMar w:top="540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149C"/>
    <w:multiLevelType w:val="hybridMultilevel"/>
    <w:tmpl w:val="BBFE7A10"/>
    <w:lvl w:ilvl="0" w:tplc="3E663D44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070"/>
    <w:rsid w:val="00003CD0"/>
    <w:rsid w:val="0001043C"/>
    <w:rsid w:val="000268C4"/>
    <w:rsid w:val="00032E2E"/>
    <w:rsid w:val="00036D46"/>
    <w:rsid w:val="000376D8"/>
    <w:rsid w:val="00041B84"/>
    <w:rsid w:val="000465A2"/>
    <w:rsid w:val="00054DC9"/>
    <w:rsid w:val="00055DDF"/>
    <w:rsid w:val="000570C0"/>
    <w:rsid w:val="00075E68"/>
    <w:rsid w:val="0008029F"/>
    <w:rsid w:val="00090A6C"/>
    <w:rsid w:val="00091CF1"/>
    <w:rsid w:val="000A0E78"/>
    <w:rsid w:val="000B2150"/>
    <w:rsid w:val="000B3092"/>
    <w:rsid w:val="000B3FC8"/>
    <w:rsid w:val="000B6406"/>
    <w:rsid w:val="000C3BCF"/>
    <w:rsid w:val="000C5AA8"/>
    <w:rsid w:val="000C5FCD"/>
    <w:rsid w:val="000D6A35"/>
    <w:rsid w:val="000E3E72"/>
    <w:rsid w:val="000F3C24"/>
    <w:rsid w:val="000F4F9F"/>
    <w:rsid w:val="001028F4"/>
    <w:rsid w:val="00112A2D"/>
    <w:rsid w:val="00113C53"/>
    <w:rsid w:val="00115707"/>
    <w:rsid w:val="00120C42"/>
    <w:rsid w:val="00120FAF"/>
    <w:rsid w:val="0012550C"/>
    <w:rsid w:val="00131737"/>
    <w:rsid w:val="00144A7B"/>
    <w:rsid w:val="00154A8A"/>
    <w:rsid w:val="00155455"/>
    <w:rsid w:val="00162F55"/>
    <w:rsid w:val="0016496B"/>
    <w:rsid w:val="00164DC3"/>
    <w:rsid w:val="00166CB6"/>
    <w:rsid w:val="00172531"/>
    <w:rsid w:val="0017443F"/>
    <w:rsid w:val="00175CEB"/>
    <w:rsid w:val="00183FE7"/>
    <w:rsid w:val="001A12D1"/>
    <w:rsid w:val="001A3637"/>
    <w:rsid w:val="001A3957"/>
    <w:rsid w:val="001A54AE"/>
    <w:rsid w:val="001A5FA5"/>
    <w:rsid w:val="001B6931"/>
    <w:rsid w:val="001B6EA7"/>
    <w:rsid w:val="001E3C62"/>
    <w:rsid w:val="001E5DFF"/>
    <w:rsid w:val="001E7415"/>
    <w:rsid w:val="00205F15"/>
    <w:rsid w:val="002173F8"/>
    <w:rsid w:val="00221284"/>
    <w:rsid w:val="002242CC"/>
    <w:rsid w:val="00247760"/>
    <w:rsid w:val="0025366F"/>
    <w:rsid w:val="00254639"/>
    <w:rsid w:val="00254D03"/>
    <w:rsid w:val="002713A8"/>
    <w:rsid w:val="00275035"/>
    <w:rsid w:val="00275200"/>
    <w:rsid w:val="00275310"/>
    <w:rsid w:val="002769DA"/>
    <w:rsid w:val="0028428E"/>
    <w:rsid w:val="00287ED5"/>
    <w:rsid w:val="00294E9C"/>
    <w:rsid w:val="002A67E2"/>
    <w:rsid w:val="002B5ED5"/>
    <w:rsid w:val="002B6880"/>
    <w:rsid w:val="002B781C"/>
    <w:rsid w:val="002C247B"/>
    <w:rsid w:val="002C6E0B"/>
    <w:rsid w:val="002D0303"/>
    <w:rsid w:val="002D0368"/>
    <w:rsid w:val="002F5AC0"/>
    <w:rsid w:val="00300B39"/>
    <w:rsid w:val="003048DC"/>
    <w:rsid w:val="003123E2"/>
    <w:rsid w:val="003174A7"/>
    <w:rsid w:val="0032030A"/>
    <w:rsid w:val="00323785"/>
    <w:rsid w:val="003248C8"/>
    <w:rsid w:val="003316EC"/>
    <w:rsid w:val="0033270E"/>
    <w:rsid w:val="00334CB1"/>
    <w:rsid w:val="003471D5"/>
    <w:rsid w:val="00352A20"/>
    <w:rsid w:val="00355033"/>
    <w:rsid w:val="00362933"/>
    <w:rsid w:val="003648BE"/>
    <w:rsid w:val="00376E19"/>
    <w:rsid w:val="00380E89"/>
    <w:rsid w:val="003A3184"/>
    <w:rsid w:val="003A6327"/>
    <w:rsid w:val="003B2EE6"/>
    <w:rsid w:val="003B534E"/>
    <w:rsid w:val="003B658E"/>
    <w:rsid w:val="003C1577"/>
    <w:rsid w:val="003C1C37"/>
    <w:rsid w:val="003D0E45"/>
    <w:rsid w:val="003D47E3"/>
    <w:rsid w:val="003D71D4"/>
    <w:rsid w:val="003D71F1"/>
    <w:rsid w:val="003E1787"/>
    <w:rsid w:val="003E3680"/>
    <w:rsid w:val="003F61FA"/>
    <w:rsid w:val="004031BF"/>
    <w:rsid w:val="004205B9"/>
    <w:rsid w:val="0042182D"/>
    <w:rsid w:val="00425189"/>
    <w:rsid w:val="00432D0D"/>
    <w:rsid w:val="004331CB"/>
    <w:rsid w:val="004350D0"/>
    <w:rsid w:val="004442DE"/>
    <w:rsid w:val="004468E1"/>
    <w:rsid w:val="004471F3"/>
    <w:rsid w:val="00450447"/>
    <w:rsid w:val="00451D8E"/>
    <w:rsid w:val="00452DEF"/>
    <w:rsid w:val="00453549"/>
    <w:rsid w:val="00457B62"/>
    <w:rsid w:val="00464356"/>
    <w:rsid w:val="00472024"/>
    <w:rsid w:val="0047207E"/>
    <w:rsid w:val="00472B77"/>
    <w:rsid w:val="00486FF4"/>
    <w:rsid w:val="00491A80"/>
    <w:rsid w:val="004A3CC0"/>
    <w:rsid w:val="004B1843"/>
    <w:rsid w:val="004C15D2"/>
    <w:rsid w:val="004C2619"/>
    <w:rsid w:val="004C35BB"/>
    <w:rsid w:val="004C5472"/>
    <w:rsid w:val="004C6470"/>
    <w:rsid w:val="004D1C8D"/>
    <w:rsid w:val="004D34BF"/>
    <w:rsid w:val="004D7016"/>
    <w:rsid w:val="00500EFC"/>
    <w:rsid w:val="005223A8"/>
    <w:rsid w:val="00546E1F"/>
    <w:rsid w:val="00555113"/>
    <w:rsid w:val="00556E7A"/>
    <w:rsid w:val="005615BF"/>
    <w:rsid w:val="00564FF8"/>
    <w:rsid w:val="005710B0"/>
    <w:rsid w:val="00577235"/>
    <w:rsid w:val="005977B9"/>
    <w:rsid w:val="005A4386"/>
    <w:rsid w:val="005A6B13"/>
    <w:rsid w:val="005A7DD5"/>
    <w:rsid w:val="005B42DA"/>
    <w:rsid w:val="005C0412"/>
    <w:rsid w:val="005D0602"/>
    <w:rsid w:val="005D5A24"/>
    <w:rsid w:val="005E0185"/>
    <w:rsid w:val="005E2070"/>
    <w:rsid w:val="005F6096"/>
    <w:rsid w:val="006018CC"/>
    <w:rsid w:val="00602781"/>
    <w:rsid w:val="00604764"/>
    <w:rsid w:val="00620F98"/>
    <w:rsid w:val="006249E1"/>
    <w:rsid w:val="006350D2"/>
    <w:rsid w:val="00645A87"/>
    <w:rsid w:val="00645C7A"/>
    <w:rsid w:val="00651620"/>
    <w:rsid w:val="00655CFE"/>
    <w:rsid w:val="0066199A"/>
    <w:rsid w:val="00662F4D"/>
    <w:rsid w:val="006663C3"/>
    <w:rsid w:val="00671DBB"/>
    <w:rsid w:val="0067287F"/>
    <w:rsid w:val="006A6643"/>
    <w:rsid w:val="006C20F5"/>
    <w:rsid w:val="006C71FF"/>
    <w:rsid w:val="006D25D5"/>
    <w:rsid w:val="006D2BAD"/>
    <w:rsid w:val="006D3B21"/>
    <w:rsid w:val="006D3F11"/>
    <w:rsid w:val="006D714A"/>
    <w:rsid w:val="006E4324"/>
    <w:rsid w:val="006F1834"/>
    <w:rsid w:val="006F77D2"/>
    <w:rsid w:val="00703457"/>
    <w:rsid w:val="0071411E"/>
    <w:rsid w:val="007178D7"/>
    <w:rsid w:val="0072349E"/>
    <w:rsid w:val="0073068A"/>
    <w:rsid w:val="00734959"/>
    <w:rsid w:val="00737E82"/>
    <w:rsid w:val="00745E35"/>
    <w:rsid w:val="00752281"/>
    <w:rsid w:val="00766E58"/>
    <w:rsid w:val="00771682"/>
    <w:rsid w:val="00777401"/>
    <w:rsid w:val="00777923"/>
    <w:rsid w:val="00780236"/>
    <w:rsid w:val="00783D70"/>
    <w:rsid w:val="00796C99"/>
    <w:rsid w:val="007A00C9"/>
    <w:rsid w:val="007A4993"/>
    <w:rsid w:val="007A55B5"/>
    <w:rsid w:val="007B317B"/>
    <w:rsid w:val="007B3F23"/>
    <w:rsid w:val="007C2F85"/>
    <w:rsid w:val="007D2742"/>
    <w:rsid w:val="007D3A88"/>
    <w:rsid w:val="007E0FCB"/>
    <w:rsid w:val="007E711B"/>
    <w:rsid w:val="007F0668"/>
    <w:rsid w:val="007F3D39"/>
    <w:rsid w:val="0080219A"/>
    <w:rsid w:val="00804DBC"/>
    <w:rsid w:val="00805F89"/>
    <w:rsid w:val="008078FD"/>
    <w:rsid w:val="008237F8"/>
    <w:rsid w:val="0083014B"/>
    <w:rsid w:val="00830501"/>
    <w:rsid w:val="00844EAD"/>
    <w:rsid w:val="0086414A"/>
    <w:rsid w:val="0086590D"/>
    <w:rsid w:val="00873388"/>
    <w:rsid w:val="00875EC6"/>
    <w:rsid w:val="00881BBB"/>
    <w:rsid w:val="0088456E"/>
    <w:rsid w:val="00884BCA"/>
    <w:rsid w:val="00890BA9"/>
    <w:rsid w:val="008A1132"/>
    <w:rsid w:val="008A76D8"/>
    <w:rsid w:val="008C0FFF"/>
    <w:rsid w:val="008C426B"/>
    <w:rsid w:val="008D1F2A"/>
    <w:rsid w:val="008D3698"/>
    <w:rsid w:val="008D3E90"/>
    <w:rsid w:val="008D57CA"/>
    <w:rsid w:val="008F0E30"/>
    <w:rsid w:val="008F18EA"/>
    <w:rsid w:val="00906009"/>
    <w:rsid w:val="00906AA2"/>
    <w:rsid w:val="00914424"/>
    <w:rsid w:val="00925BE2"/>
    <w:rsid w:val="00927F7E"/>
    <w:rsid w:val="00957E3D"/>
    <w:rsid w:val="00962C8D"/>
    <w:rsid w:val="00966F4B"/>
    <w:rsid w:val="0097019D"/>
    <w:rsid w:val="00971459"/>
    <w:rsid w:val="00972DCD"/>
    <w:rsid w:val="0097514E"/>
    <w:rsid w:val="00977DB8"/>
    <w:rsid w:val="00981488"/>
    <w:rsid w:val="00985C26"/>
    <w:rsid w:val="00991347"/>
    <w:rsid w:val="00997026"/>
    <w:rsid w:val="009A0A6A"/>
    <w:rsid w:val="009A502E"/>
    <w:rsid w:val="009B1CDF"/>
    <w:rsid w:val="009B379C"/>
    <w:rsid w:val="009B6FCC"/>
    <w:rsid w:val="009C40B9"/>
    <w:rsid w:val="009C592E"/>
    <w:rsid w:val="009D26E0"/>
    <w:rsid w:val="009D619F"/>
    <w:rsid w:val="009F181E"/>
    <w:rsid w:val="009F2136"/>
    <w:rsid w:val="009F3E31"/>
    <w:rsid w:val="00A044A5"/>
    <w:rsid w:val="00A07272"/>
    <w:rsid w:val="00A17661"/>
    <w:rsid w:val="00A2660A"/>
    <w:rsid w:val="00A31945"/>
    <w:rsid w:val="00A3666D"/>
    <w:rsid w:val="00A42158"/>
    <w:rsid w:val="00A45954"/>
    <w:rsid w:val="00A60720"/>
    <w:rsid w:val="00A70FF3"/>
    <w:rsid w:val="00A715C0"/>
    <w:rsid w:val="00A8140A"/>
    <w:rsid w:val="00A83C98"/>
    <w:rsid w:val="00A93FFF"/>
    <w:rsid w:val="00A94401"/>
    <w:rsid w:val="00A97E2E"/>
    <w:rsid w:val="00AB27F6"/>
    <w:rsid w:val="00AB7BFB"/>
    <w:rsid w:val="00AC3AA0"/>
    <w:rsid w:val="00AC41C9"/>
    <w:rsid w:val="00AC450D"/>
    <w:rsid w:val="00AD6450"/>
    <w:rsid w:val="00AE460E"/>
    <w:rsid w:val="00AF37CF"/>
    <w:rsid w:val="00B03E07"/>
    <w:rsid w:val="00B05C96"/>
    <w:rsid w:val="00B0788D"/>
    <w:rsid w:val="00B07C32"/>
    <w:rsid w:val="00B10591"/>
    <w:rsid w:val="00B14A96"/>
    <w:rsid w:val="00B16212"/>
    <w:rsid w:val="00B16A73"/>
    <w:rsid w:val="00B2235A"/>
    <w:rsid w:val="00B24438"/>
    <w:rsid w:val="00B25B4D"/>
    <w:rsid w:val="00B26F43"/>
    <w:rsid w:val="00B275BB"/>
    <w:rsid w:val="00B2764F"/>
    <w:rsid w:val="00B3002F"/>
    <w:rsid w:val="00B34857"/>
    <w:rsid w:val="00B3770E"/>
    <w:rsid w:val="00B51B5C"/>
    <w:rsid w:val="00B53D2A"/>
    <w:rsid w:val="00B553B6"/>
    <w:rsid w:val="00B70CD8"/>
    <w:rsid w:val="00B800FC"/>
    <w:rsid w:val="00B80154"/>
    <w:rsid w:val="00B83159"/>
    <w:rsid w:val="00B853BE"/>
    <w:rsid w:val="00B87051"/>
    <w:rsid w:val="00B87BDF"/>
    <w:rsid w:val="00B90EB9"/>
    <w:rsid w:val="00B9345A"/>
    <w:rsid w:val="00B94D22"/>
    <w:rsid w:val="00B95568"/>
    <w:rsid w:val="00B976DC"/>
    <w:rsid w:val="00BA6410"/>
    <w:rsid w:val="00BB365A"/>
    <w:rsid w:val="00BB6D9E"/>
    <w:rsid w:val="00BB7C92"/>
    <w:rsid w:val="00BC11E0"/>
    <w:rsid w:val="00BC3D50"/>
    <w:rsid w:val="00BD4843"/>
    <w:rsid w:val="00BD49E0"/>
    <w:rsid w:val="00BD6464"/>
    <w:rsid w:val="00BD6C04"/>
    <w:rsid w:val="00BD7A6A"/>
    <w:rsid w:val="00BF0280"/>
    <w:rsid w:val="00C01E86"/>
    <w:rsid w:val="00C0360D"/>
    <w:rsid w:val="00C0583F"/>
    <w:rsid w:val="00C17688"/>
    <w:rsid w:val="00C17C89"/>
    <w:rsid w:val="00C5744F"/>
    <w:rsid w:val="00C619F1"/>
    <w:rsid w:val="00C638B5"/>
    <w:rsid w:val="00C64204"/>
    <w:rsid w:val="00C64D02"/>
    <w:rsid w:val="00C66DA7"/>
    <w:rsid w:val="00C70DA1"/>
    <w:rsid w:val="00C841F7"/>
    <w:rsid w:val="00C87B17"/>
    <w:rsid w:val="00C93DCA"/>
    <w:rsid w:val="00C950C3"/>
    <w:rsid w:val="00C953F2"/>
    <w:rsid w:val="00CA5035"/>
    <w:rsid w:val="00CB1EF1"/>
    <w:rsid w:val="00CB65D9"/>
    <w:rsid w:val="00CD275B"/>
    <w:rsid w:val="00CF3E07"/>
    <w:rsid w:val="00CF6220"/>
    <w:rsid w:val="00D00325"/>
    <w:rsid w:val="00D03C06"/>
    <w:rsid w:val="00D04A51"/>
    <w:rsid w:val="00D0651C"/>
    <w:rsid w:val="00D11A0F"/>
    <w:rsid w:val="00D40638"/>
    <w:rsid w:val="00D50EAF"/>
    <w:rsid w:val="00D60862"/>
    <w:rsid w:val="00D612E9"/>
    <w:rsid w:val="00D619AB"/>
    <w:rsid w:val="00D67081"/>
    <w:rsid w:val="00D764FC"/>
    <w:rsid w:val="00D769F3"/>
    <w:rsid w:val="00D91C9C"/>
    <w:rsid w:val="00D94E70"/>
    <w:rsid w:val="00D97423"/>
    <w:rsid w:val="00DA778F"/>
    <w:rsid w:val="00DA7A80"/>
    <w:rsid w:val="00DB6A18"/>
    <w:rsid w:val="00DC2045"/>
    <w:rsid w:val="00DC3492"/>
    <w:rsid w:val="00DD01CA"/>
    <w:rsid w:val="00DE49A2"/>
    <w:rsid w:val="00DE530B"/>
    <w:rsid w:val="00DE6B60"/>
    <w:rsid w:val="00DF026A"/>
    <w:rsid w:val="00DF1CE8"/>
    <w:rsid w:val="00DF3EF9"/>
    <w:rsid w:val="00DF4EE5"/>
    <w:rsid w:val="00DF6FB1"/>
    <w:rsid w:val="00E00D26"/>
    <w:rsid w:val="00E108C4"/>
    <w:rsid w:val="00E11CA6"/>
    <w:rsid w:val="00E22B6C"/>
    <w:rsid w:val="00E23210"/>
    <w:rsid w:val="00E35FB2"/>
    <w:rsid w:val="00E40CA5"/>
    <w:rsid w:val="00E41E6C"/>
    <w:rsid w:val="00E42393"/>
    <w:rsid w:val="00E50D74"/>
    <w:rsid w:val="00E532B1"/>
    <w:rsid w:val="00E5419B"/>
    <w:rsid w:val="00E6518B"/>
    <w:rsid w:val="00E65DD1"/>
    <w:rsid w:val="00E672F8"/>
    <w:rsid w:val="00E761F5"/>
    <w:rsid w:val="00E77101"/>
    <w:rsid w:val="00E85EAB"/>
    <w:rsid w:val="00E94F00"/>
    <w:rsid w:val="00EB6A30"/>
    <w:rsid w:val="00EC31D6"/>
    <w:rsid w:val="00ED076C"/>
    <w:rsid w:val="00ED0DBF"/>
    <w:rsid w:val="00ED0F12"/>
    <w:rsid w:val="00EE0F72"/>
    <w:rsid w:val="00EE6162"/>
    <w:rsid w:val="00EF395C"/>
    <w:rsid w:val="00EF3AF7"/>
    <w:rsid w:val="00EF5C77"/>
    <w:rsid w:val="00EF7C92"/>
    <w:rsid w:val="00F000D0"/>
    <w:rsid w:val="00F01D88"/>
    <w:rsid w:val="00F025C8"/>
    <w:rsid w:val="00F02AB3"/>
    <w:rsid w:val="00F0430F"/>
    <w:rsid w:val="00F04A69"/>
    <w:rsid w:val="00F062B7"/>
    <w:rsid w:val="00F11973"/>
    <w:rsid w:val="00F148D1"/>
    <w:rsid w:val="00F15E0B"/>
    <w:rsid w:val="00F16649"/>
    <w:rsid w:val="00F344A5"/>
    <w:rsid w:val="00F546FB"/>
    <w:rsid w:val="00F6211D"/>
    <w:rsid w:val="00F678A8"/>
    <w:rsid w:val="00F75780"/>
    <w:rsid w:val="00F83CBC"/>
    <w:rsid w:val="00F842EF"/>
    <w:rsid w:val="00F92A91"/>
    <w:rsid w:val="00F930F9"/>
    <w:rsid w:val="00FB0EEF"/>
    <w:rsid w:val="00FB3E38"/>
    <w:rsid w:val="00FB5471"/>
    <w:rsid w:val="00FB7520"/>
    <w:rsid w:val="00FC0CF1"/>
    <w:rsid w:val="00FD6C3D"/>
    <w:rsid w:val="00FF2B45"/>
    <w:rsid w:val="00FF36C2"/>
    <w:rsid w:val="00FF71F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E3D"/>
    <w:rPr>
      <w:sz w:val="24"/>
      <w:szCs w:val="24"/>
    </w:rPr>
  </w:style>
  <w:style w:type="paragraph" w:styleId="2">
    <w:name w:val="heading 2"/>
    <w:basedOn w:val="a"/>
    <w:qFormat/>
    <w:rsid w:val="005E20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5E20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2070"/>
    <w:rPr>
      <w:color w:val="0000FF"/>
      <w:u w:val="single"/>
    </w:rPr>
  </w:style>
  <w:style w:type="paragraph" w:styleId="a4">
    <w:name w:val="Normal (Web)"/>
    <w:basedOn w:val="a"/>
    <w:rsid w:val="005E2070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5E2070"/>
    <w:pPr>
      <w:spacing w:before="100" w:beforeAutospacing="1" w:after="100" w:afterAutospacing="1"/>
    </w:pPr>
  </w:style>
  <w:style w:type="character" w:styleId="a5">
    <w:name w:val="Strong"/>
    <w:qFormat/>
    <w:rsid w:val="00B553B6"/>
    <w:rPr>
      <w:rFonts w:cs="Times New Roman"/>
      <w:b/>
      <w:bCs/>
    </w:rPr>
  </w:style>
  <w:style w:type="paragraph" w:customStyle="1" w:styleId="Pro-Tab0">
    <w:name w:val="Pro-Tab"/>
    <w:basedOn w:val="a"/>
    <w:link w:val="Pro-Tab1"/>
    <w:qFormat/>
    <w:rsid w:val="00DC2045"/>
    <w:pPr>
      <w:suppressAutoHyphens/>
      <w:spacing w:before="40" w:after="40" w:line="100" w:lineRule="atLeast"/>
    </w:pPr>
    <w:rPr>
      <w:rFonts w:eastAsia="Calibri"/>
      <w:kern w:val="1"/>
      <w:szCs w:val="20"/>
      <w:lang w:eastAsia="ar-SA"/>
    </w:rPr>
  </w:style>
  <w:style w:type="character" w:customStyle="1" w:styleId="Pro-Tab1">
    <w:name w:val="Pro-Tab Знак Знак"/>
    <w:link w:val="Pro-Tab0"/>
    <w:locked/>
    <w:rsid w:val="00DC2045"/>
    <w:rPr>
      <w:rFonts w:eastAsia="Calibri"/>
      <w:kern w:val="1"/>
      <w:sz w:val="24"/>
      <w:lang w:eastAsia="ar-SA"/>
    </w:rPr>
  </w:style>
  <w:style w:type="paragraph" w:customStyle="1" w:styleId="ConsPlusNormal">
    <w:name w:val="ConsPlusNormal"/>
    <w:rsid w:val="007E0FC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Body Text"/>
    <w:basedOn w:val="a"/>
    <w:link w:val="a7"/>
    <w:rsid w:val="00991347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91347"/>
    <w:rPr>
      <w:b/>
      <w:sz w:val="24"/>
    </w:rPr>
  </w:style>
  <w:style w:type="character" w:customStyle="1" w:styleId="a8">
    <w:name w:val="Гипертекстовая ссылка"/>
    <w:rsid w:val="00991347"/>
    <w:rPr>
      <w:b/>
      <w:bCs/>
      <w:color w:val="106BBE"/>
    </w:rPr>
  </w:style>
  <w:style w:type="character" w:customStyle="1" w:styleId="a9">
    <w:name w:val="Цветовое выделение"/>
    <w:rsid w:val="00991347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991347"/>
    <w:pPr>
      <w:widowControl w:val="0"/>
      <w:autoSpaceDE w:val="0"/>
      <w:autoSpaceDN w:val="0"/>
      <w:adjustRightInd w:val="0"/>
      <w:jc w:val="both"/>
    </w:pPr>
    <w:rPr>
      <w:rFonts w:ascii="Arial" w:hAnsi="Arial" w:cs="Mangal"/>
      <w:lang w:bidi="hi-IN"/>
    </w:rPr>
  </w:style>
  <w:style w:type="paragraph" w:customStyle="1" w:styleId="Pro-Gramma">
    <w:name w:val="Pro-Gramma"/>
    <w:basedOn w:val="a"/>
    <w:link w:val="Pro-Gramma0"/>
    <w:qFormat/>
    <w:rsid w:val="00DF3EF9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DF3EF9"/>
  </w:style>
  <w:style w:type="character" w:customStyle="1" w:styleId="Pro-Gramma0">
    <w:name w:val="Pro-Gramma Знак"/>
    <w:link w:val="Pro-Gramma"/>
    <w:locked/>
    <w:rsid w:val="00DF3EF9"/>
    <w:rPr>
      <w:kern w:val="1"/>
      <w:sz w:val="28"/>
      <w:szCs w:val="28"/>
      <w:lang w:eastAsia="ar-SA"/>
    </w:rPr>
  </w:style>
  <w:style w:type="table" w:styleId="ab">
    <w:name w:val="Table Grid"/>
    <w:basedOn w:val="a1"/>
    <w:rsid w:val="00FB3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2022-12-29T07:39:00Z</cp:lastPrinted>
  <dcterms:created xsi:type="dcterms:W3CDTF">2022-12-26T12:57:00Z</dcterms:created>
  <dcterms:modified xsi:type="dcterms:W3CDTF">2022-12-29T07:40:00Z</dcterms:modified>
</cp:coreProperties>
</file>