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E1BD1" w:rsidRPr="00543D17" w:rsidTr="00615122">
        <w:trPr>
          <w:cantSplit/>
          <w:trHeight w:val="1437"/>
        </w:trPr>
        <w:tc>
          <w:tcPr>
            <w:tcW w:w="9356" w:type="dxa"/>
          </w:tcPr>
          <w:p w:rsidR="000E1BD1" w:rsidRPr="00543D17" w:rsidRDefault="007033A8" w:rsidP="0061512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780" cy="624840"/>
                  <wp:effectExtent l="19050" t="0" r="762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BD1" w:rsidRPr="00543D1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0E1BD1" w:rsidRPr="00543D17" w:rsidTr="00615122">
        <w:trPr>
          <w:cantSplit/>
        </w:trPr>
        <w:tc>
          <w:tcPr>
            <w:tcW w:w="9356" w:type="dxa"/>
          </w:tcPr>
          <w:p w:rsidR="000E1BD1" w:rsidRPr="005838EF" w:rsidRDefault="000E1BD1" w:rsidP="0061512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0E1BD1" w:rsidRPr="005838EF" w:rsidRDefault="000E1BD1" w:rsidP="0061512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0E1BD1" w:rsidRPr="005838EF" w:rsidRDefault="000E1BD1" w:rsidP="00615122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0E1BD1" w:rsidRPr="005838EF" w:rsidRDefault="000E1BD1" w:rsidP="006151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BD1" w:rsidRPr="00330047" w:rsidTr="00615122">
        <w:trPr>
          <w:cantSplit/>
        </w:trPr>
        <w:tc>
          <w:tcPr>
            <w:tcW w:w="9356" w:type="dxa"/>
          </w:tcPr>
          <w:p w:rsidR="000E1BD1" w:rsidRPr="00D507B6" w:rsidRDefault="000E1BD1" w:rsidP="00E37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7B6">
              <w:rPr>
                <w:rFonts w:ascii="Times New Roman" w:hAnsi="Times New Roman"/>
                <w:b/>
                <w:sz w:val="24"/>
                <w:szCs w:val="24"/>
              </w:rPr>
              <w:t xml:space="preserve">  от </w:t>
            </w:r>
            <w:r w:rsidR="00E377B3">
              <w:rPr>
                <w:rFonts w:ascii="Times New Roman" w:hAnsi="Times New Roman"/>
                <w:b/>
                <w:sz w:val="24"/>
                <w:szCs w:val="24"/>
              </w:rPr>
              <w:t>15.12.2022</w:t>
            </w:r>
            <w:r w:rsidR="008A06FA" w:rsidRPr="00D507B6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D507B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№ </w:t>
            </w:r>
            <w:r w:rsidR="005838EF" w:rsidRPr="00D507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77B3">
              <w:rPr>
                <w:rFonts w:ascii="Times New Roman" w:hAnsi="Times New Roman"/>
                <w:b/>
                <w:sz w:val="24"/>
                <w:szCs w:val="24"/>
              </w:rPr>
              <w:t>677</w:t>
            </w:r>
            <w:r w:rsidR="00162A5C" w:rsidRPr="00D507B6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  <w:r w:rsidRPr="00D507B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0E1BD1" w:rsidRPr="00330047" w:rsidTr="00615122">
        <w:trPr>
          <w:cantSplit/>
          <w:trHeight w:val="268"/>
        </w:trPr>
        <w:tc>
          <w:tcPr>
            <w:tcW w:w="9356" w:type="dxa"/>
          </w:tcPr>
          <w:p w:rsidR="00770176" w:rsidRPr="008A06FA" w:rsidRDefault="000E1BD1" w:rsidP="00330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FA">
              <w:rPr>
                <w:rFonts w:ascii="Times New Roman" w:hAnsi="Times New Roman"/>
                <w:sz w:val="24"/>
                <w:szCs w:val="24"/>
              </w:rPr>
              <w:t>г.</w:t>
            </w:r>
            <w:r w:rsidR="00AC73FC" w:rsidRPr="008A0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6FA">
              <w:rPr>
                <w:rFonts w:ascii="Times New Roman" w:hAnsi="Times New Roman"/>
                <w:sz w:val="24"/>
                <w:szCs w:val="24"/>
              </w:rPr>
              <w:t>Пучеж</w:t>
            </w:r>
          </w:p>
        </w:tc>
      </w:tr>
    </w:tbl>
    <w:p w:rsidR="005838EF" w:rsidRPr="005838EF" w:rsidRDefault="005838EF" w:rsidP="005838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8E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5838EF" w:rsidRPr="005838EF" w:rsidRDefault="005838EF" w:rsidP="005838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8EF">
        <w:rPr>
          <w:rFonts w:ascii="Times New Roman" w:hAnsi="Times New Roman" w:cs="Times New Roman"/>
          <w:sz w:val="24"/>
          <w:szCs w:val="24"/>
        </w:rPr>
        <w:t xml:space="preserve">Пучежского муниципального района  от 21.04.2015 г. № 190-п </w:t>
      </w:r>
    </w:p>
    <w:p w:rsidR="005838EF" w:rsidRPr="005838EF" w:rsidRDefault="005838EF" w:rsidP="005838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8EF">
        <w:rPr>
          <w:rFonts w:ascii="Times New Roman" w:hAnsi="Times New Roman" w:cs="Times New Roman"/>
          <w:sz w:val="24"/>
          <w:szCs w:val="24"/>
        </w:rPr>
        <w:t>"Об утверждении административного регламента предоставления муниципальной услуги "Предварительное согласование предоставления земельного участка"</w:t>
      </w:r>
    </w:p>
    <w:p w:rsidR="005838EF" w:rsidRPr="00B6203E" w:rsidRDefault="005838EF" w:rsidP="005838EF">
      <w:pPr>
        <w:pStyle w:val="ConsPlusTitle"/>
        <w:widowControl/>
        <w:jc w:val="center"/>
        <w:rPr>
          <w:sz w:val="24"/>
          <w:szCs w:val="24"/>
        </w:rPr>
      </w:pPr>
    </w:p>
    <w:p w:rsidR="005838EF" w:rsidRPr="00B6203E" w:rsidRDefault="005838EF" w:rsidP="005838EF">
      <w:pPr>
        <w:jc w:val="both"/>
        <w:rPr>
          <w:rFonts w:ascii="Times New Roman" w:hAnsi="Times New Roman"/>
          <w:sz w:val="24"/>
          <w:szCs w:val="24"/>
        </w:rPr>
      </w:pPr>
      <w:r w:rsidRPr="00B6203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Руководствуясь Земельным кодексом Российской Федерации</w:t>
      </w:r>
      <w:r w:rsidR="0078633A">
        <w:rPr>
          <w:rFonts w:ascii="Times New Roman" w:hAnsi="Times New Roman"/>
          <w:sz w:val="24"/>
          <w:szCs w:val="24"/>
        </w:rPr>
        <w:t>, в</w:t>
      </w:r>
      <w:r w:rsidRPr="00B6203E">
        <w:rPr>
          <w:rFonts w:ascii="Times New Roman" w:hAnsi="Times New Roman"/>
          <w:sz w:val="24"/>
          <w:szCs w:val="24"/>
        </w:rPr>
        <w:t xml:space="preserve"> соответствии с Федеральным </w:t>
      </w:r>
      <w:hyperlink r:id="rId7" w:history="1">
        <w:r w:rsidRPr="0078633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201BA6">
        <w:rPr>
          <w:rFonts w:ascii="Times New Roman" w:hAnsi="Times New Roman"/>
          <w:sz w:val="24"/>
          <w:szCs w:val="24"/>
        </w:rPr>
        <w:t xml:space="preserve"> </w:t>
      </w:r>
      <w:r w:rsidRPr="00B6203E">
        <w:rPr>
          <w:rFonts w:ascii="Times New Roman" w:hAnsi="Times New Roman"/>
          <w:sz w:val="24"/>
          <w:szCs w:val="24"/>
        </w:rPr>
        <w:t>от 27.07.2010 г. № 210-ФЗ  «Об организации предоставления государственных и муниципальных услуг»</w:t>
      </w:r>
    </w:p>
    <w:p w:rsidR="00631189" w:rsidRPr="00466896" w:rsidRDefault="000E1BD1" w:rsidP="000E1BD1">
      <w:pPr>
        <w:autoSpaceDE w:val="0"/>
        <w:ind w:firstLine="705"/>
        <w:jc w:val="center"/>
        <w:rPr>
          <w:rFonts w:ascii="Times New Roman" w:eastAsia="Arial CYR" w:hAnsi="Times New Roman"/>
          <w:b/>
          <w:bCs/>
          <w:spacing w:val="20"/>
          <w:sz w:val="24"/>
          <w:szCs w:val="24"/>
        </w:rPr>
      </w:pPr>
      <w:r w:rsidRPr="00466896">
        <w:rPr>
          <w:rFonts w:ascii="Times New Roman" w:eastAsia="Arial CYR" w:hAnsi="Times New Roman"/>
          <w:b/>
          <w:bCs/>
          <w:spacing w:val="20"/>
          <w:sz w:val="24"/>
          <w:szCs w:val="24"/>
        </w:rPr>
        <w:t>постановля</w:t>
      </w:r>
      <w:r w:rsidR="00763447" w:rsidRPr="00466896">
        <w:rPr>
          <w:rFonts w:ascii="Times New Roman" w:eastAsia="Arial CYR" w:hAnsi="Times New Roman"/>
          <w:b/>
          <w:bCs/>
          <w:spacing w:val="20"/>
          <w:sz w:val="24"/>
          <w:szCs w:val="24"/>
        </w:rPr>
        <w:t>ю</w:t>
      </w:r>
      <w:r w:rsidRPr="00466896">
        <w:rPr>
          <w:rFonts w:ascii="Times New Roman" w:eastAsia="Arial CYR" w:hAnsi="Times New Roman"/>
          <w:b/>
          <w:bCs/>
          <w:spacing w:val="20"/>
          <w:sz w:val="24"/>
          <w:szCs w:val="24"/>
        </w:rPr>
        <w:t>:</w:t>
      </w:r>
    </w:p>
    <w:p w:rsidR="00631189" w:rsidRPr="00466896" w:rsidRDefault="00631189" w:rsidP="00C96CC4">
      <w:pPr>
        <w:pStyle w:val="1"/>
        <w:keepNext w:val="0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05"/>
        <w:jc w:val="both"/>
        <w:rPr>
          <w:rFonts w:ascii="Times New Roman" w:eastAsia="Arial CYR" w:hAnsi="Times New Roman"/>
          <w:b w:val="0"/>
          <w:sz w:val="24"/>
          <w:szCs w:val="24"/>
        </w:rPr>
      </w:pP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Внести в постановление администрации Пучежского муниципального района от </w:t>
      </w:r>
      <w:r w:rsidR="0078633A">
        <w:rPr>
          <w:rFonts w:ascii="Times New Roman" w:eastAsia="Arial CYR" w:hAnsi="Times New Roman"/>
          <w:b w:val="0"/>
          <w:sz w:val="24"/>
          <w:szCs w:val="24"/>
        </w:rPr>
        <w:t>2</w:t>
      </w:r>
      <w:r w:rsidR="00AC73FC" w:rsidRPr="00466896">
        <w:rPr>
          <w:rFonts w:ascii="Times New Roman" w:eastAsia="Arial CYR" w:hAnsi="Times New Roman"/>
          <w:b w:val="0"/>
          <w:sz w:val="24"/>
          <w:szCs w:val="24"/>
        </w:rPr>
        <w:t>1</w:t>
      </w:r>
      <w:r w:rsidR="003C59C1" w:rsidRPr="00466896">
        <w:rPr>
          <w:rFonts w:ascii="Times New Roman" w:eastAsia="Arial CYR" w:hAnsi="Times New Roman"/>
          <w:b w:val="0"/>
          <w:sz w:val="24"/>
          <w:szCs w:val="24"/>
        </w:rPr>
        <w:t>.</w:t>
      </w:r>
      <w:r w:rsidR="009F5A1E">
        <w:rPr>
          <w:rFonts w:ascii="Times New Roman" w:eastAsia="Arial CYR" w:hAnsi="Times New Roman"/>
          <w:b w:val="0"/>
          <w:sz w:val="24"/>
          <w:szCs w:val="24"/>
        </w:rPr>
        <w:t>0</w:t>
      </w:r>
      <w:r w:rsidR="0078633A">
        <w:rPr>
          <w:rFonts w:ascii="Times New Roman" w:eastAsia="Arial CYR" w:hAnsi="Times New Roman"/>
          <w:b w:val="0"/>
          <w:sz w:val="24"/>
          <w:szCs w:val="24"/>
        </w:rPr>
        <w:t>4</w:t>
      </w:r>
      <w:r w:rsidR="003C59C1" w:rsidRPr="00466896">
        <w:rPr>
          <w:rFonts w:ascii="Times New Roman" w:eastAsia="Arial CYR" w:hAnsi="Times New Roman"/>
          <w:b w:val="0"/>
          <w:sz w:val="24"/>
          <w:szCs w:val="24"/>
        </w:rPr>
        <w:t>.20</w:t>
      </w:r>
      <w:r w:rsidR="0078633A">
        <w:rPr>
          <w:rFonts w:ascii="Times New Roman" w:eastAsia="Arial CYR" w:hAnsi="Times New Roman"/>
          <w:b w:val="0"/>
          <w:sz w:val="24"/>
          <w:szCs w:val="24"/>
        </w:rPr>
        <w:t>15</w:t>
      </w:r>
      <w:r w:rsidR="003C59C1" w:rsidRPr="00466896">
        <w:rPr>
          <w:rFonts w:ascii="Times New Roman" w:eastAsia="Arial CYR" w:hAnsi="Times New Roman"/>
          <w:b w:val="0"/>
          <w:sz w:val="24"/>
          <w:szCs w:val="24"/>
        </w:rPr>
        <w:t xml:space="preserve"> № </w:t>
      </w:r>
      <w:r w:rsidR="0078633A">
        <w:rPr>
          <w:rFonts w:ascii="Times New Roman" w:eastAsia="Arial CYR" w:hAnsi="Times New Roman"/>
          <w:b w:val="0"/>
          <w:sz w:val="24"/>
          <w:szCs w:val="24"/>
        </w:rPr>
        <w:t>190</w:t>
      </w:r>
      <w:r w:rsidR="003C59C1" w:rsidRPr="00466896">
        <w:rPr>
          <w:rFonts w:ascii="Times New Roman" w:eastAsia="Arial CYR" w:hAnsi="Times New Roman"/>
          <w:b w:val="0"/>
          <w:sz w:val="24"/>
          <w:szCs w:val="24"/>
        </w:rPr>
        <w:t>-п «</w:t>
      </w:r>
      <w:r w:rsidR="003C59C1" w:rsidRPr="00466896">
        <w:rPr>
          <w:rFonts w:ascii="Times New Roman" w:hAnsi="Times New Roman"/>
          <w:b w:val="0"/>
          <w:sz w:val="24"/>
          <w:szCs w:val="24"/>
          <w:lang w:eastAsia="ru-RU"/>
        </w:rPr>
        <w:t xml:space="preserve">Об утверждении </w:t>
      </w:r>
      <w:r w:rsidR="0078633A">
        <w:rPr>
          <w:rFonts w:ascii="Times New Roman" w:hAnsi="Times New Roman"/>
          <w:b w:val="0"/>
          <w:sz w:val="24"/>
          <w:szCs w:val="24"/>
          <w:lang w:eastAsia="ru-RU"/>
        </w:rPr>
        <w:t>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8A06FA" w:rsidRPr="00466896">
        <w:rPr>
          <w:rFonts w:ascii="Times New Roman" w:hAnsi="Times New Roman"/>
          <w:b w:val="0"/>
          <w:sz w:val="24"/>
          <w:szCs w:val="24"/>
          <w:lang w:eastAsia="ru-RU"/>
        </w:rPr>
        <w:t>»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следующие изменения:</w:t>
      </w:r>
    </w:p>
    <w:p w:rsidR="0078633A" w:rsidRDefault="0078633A" w:rsidP="006E2529">
      <w:pPr>
        <w:pStyle w:val="1"/>
        <w:keepNext w:val="0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 xml:space="preserve">В пункте 2.5 </w:t>
      </w:r>
      <w:r w:rsidR="003235F0">
        <w:rPr>
          <w:rFonts w:ascii="Times New Roman" w:eastAsia="Arial CYR" w:hAnsi="Times New Roman"/>
          <w:b w:val="0"/>
          <w:sz w:val="24"/>
          <w:szCs w:val="24"/>
        </w:rPr>
        <w:t>Р</w:t>
      </w:r>
      <w:r>
        <w:rPr>
          <w:rFonts w:ascii="Times New Roman" w:eastAsia="Arial CYR" w:hAnsi="Times New Roman"/>
          <w:b w:val="0"/>
          <w:sz w:val="24"/>
          <w:szCs w:val="24"/>
        </w:rPr>
        <w:t>егламента:</w:t>
      </w:r>
    </w:p>
    <w:p w:rsidR="00631189" w:rsidRPr="00466896" w:rsidRDefault="0078633A" w:rsidP="006E2529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left="705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 xml:space="preserve">абзац девятый </w:t>
      </w:r>
      <w:r w:rsidR="00631189" w:rsidRPr="00466896">
        <w:rPr>
          <w:rFonts w:ascii="Times New Roman" w:eastAsia="Arial CYR" w:hAnsi="Times New Roman"/>
          <w:b w:val="0"/>
          <w:sz w:val="24"/>
          <w:szCs w:val="24"/>
        </w:rPr>
        <w:t>и</w:t>
      </w:r>
      <w:r w:rsidR="00104C49">
        <w:rPr>
          <w:rFonts w:ascii="Times New Roman" w:eastAsia="Arial CYR" w:hAnsi="Times New Roman"/>
          <w:b w:val="0"/>
          <w:sz w:val="24"/>
          <w:szCs w:val="24"/>
        </w:rPr>
        <w:t>сключить;</w:t>
      </w:r>
    </w:p>
    <w:p w:rsidR="00104C49" w:rsidRPr="00466896" w:rsidRDefault="00104C49" w:rsidP="006E2529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left="705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 xml:space="preserve">абзац десятый 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изложить в следующей редакции:</w:t>
      </w:r>
    </w:p>
    <w:p w:rsidR="006E2529" w:rsidRDefault="006E2529" w:rsidP="006E252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8633A" w:rsidRPr="006E2529">
        <w:rPr>
          <w:rFonts w:ascii="Times New Roman" w:hAnsi="Times New Roman"/>
          <w:sz w:val="24"/>
          <w:szCs w:val="24"/>
        </w:rPr>
        <w:t>-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>Приказ Федеральной службы государственной регистрации, кадастра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кар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 xml:space="preserve">тографии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02.09.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>N </w:t>
      </w:r>
      <w:proofErr w:type="gramStart"/>
      <w:r w:rsidRPr="006E2529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6E2529">
        <w:rPr>
          <w:rFonts w:ascii="Times New Roman" w:hAnsi="Times New Roman"/>
          <w:sz w:val="24"/>
          <w:szCs w:val="24"/>
          <w:shd w:val="clear" w:color="auto" w:fill="FFFFFF"/>
        </w:rPr>
        <w:t>/0321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proofErr w:type="gramStart"/>
      <w:r w:rsidR="0078633A" w:rsidRPr="006E252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36F6D" w:rsidRPr="009F7506" w:rsidRDefault="00466896" w:rsidP="006E2529">
      <w:pPr>
        <w:spacing w:after="0" w:line="240" w:lineRule="auto"/>
        <w:ind w:firstLine="705"/>
        <w:jc w:val="both"/>
        <w:rPr>
          <w:rFonts w:ascii="Times New Roman" w:eastAsia="Arial CYR" w:hAnsi="Times New Roman"/>
          <w:sz w:val="24"/>
          <w:szCs w:val="24"/>
        </w:rPr>
      </w:pPr>
      <w:r w:rsidRPr="00466896">
        <w:rPr>
          <w:rFonts w:ascii="Times New Roman" w:hAnsi="Times New Roman"/>
          <w:kern w:val="2"/>
          <w:sz w:val="24"/>
          <w:szCs w:val="24"/>
        </w:rPr>
        <w:t>2.</w:t>
      </w:r>
      <w:r>
        <w:rPr>
          <w:kern w:val="2"/>
          <w:sz w:val="24"/>
          <w:szCs w:val="24"/>
        </w:rPr>
        <w:t xml:space="preserve"> </w:t>
      </w:r>
      <w:r w:rsidR="007C772F" w:rsidRPr="009F7506">
        <w:rPr>
          <w:rFonts w:ascii="Times New Roman" w:hAnsi="Times New Roman"/>
          <w:sz w:val="24"/>
          <w:szCs w:val="24"/>
        </w:rPr>
        <w:t>Опубликовать</w:t>
      </w:r>
      <w:r w:rsidR="005B4125" w:rsidRPr="009F7506">
        <w:rPr>
          <w:rFonts w:ascii="Times New Roman" w:hAnsi="Times New Roman"/>
          <w:sz w:val="24"/>
          <w:szCs w:val="24"/>
        </w:rPr>
        <w:t xml:space="preserve"> н</w:t>
      </w:r>
      <w:r w:rsidR="00636F6D" w:rsidRPr="009F7506">
        <w:rPr>
          <w:rFonts w:ascii="Times New Roman" w:eastAsia="Arial CYR" w:hAnsi="Times New Roman"/>
          <w:sz w:val="24"/>
          <w:szCs w:val="24"/>
        </w:rPr>
        <w:t xml:space="preserve">астоящее постановление </w:t>
      </w:r>
      <w:r w:rsidR="007C772F" w:rsidRPr="009F7506">
        <w:rPr>
          <w:rFonts w:ascii="Times New Roman" w:eastAsia="Arial CYR" w:hAnsi="Times New Roman"/>
          <w:sz w:val="24"/>
          <w:szCs w:val="24"/>
        </w:rPr>
        <w:t xml:space="preserve">в «Правовом вестнике Пучежского муниципального района» и разместить </w:t>
      </w:r>
      <w:r w:rsidR="00636F6D" w:rsidRPr="009F7506">
        <w:rPr>
          <w:rFonts w:ascii="Times New Roman" w:eastAsia="Arial CYR" w:hAnsi="Times New Roman"/>
          <w:sz w:val="24"/>
          <w:szCs w:val="24"/>
        </w:rPr>
        <w:t>на официальном сайте администрации Пучежского муниципального района.</w:t>
      </w:r>
    </w:p>
    <w:p w:rsidR="00636F6D" w:rsidRPr="009F7506" w:rsidRDefault="00466896" w:rsidP="006E2529">
      <w:pPr>
        <w:spacing w:after="0" w:line="240" w:lineRule="auto"/>
        <w:ind w:left="709"/>
        <w:jc w:val="both"/>
        <w:rPr>
          <w:rFonts w:ascii="Times New Roman" w:eastAsia="Arial CYR" w:hAnsi="Times New Roman"/>
          <w:sz w:val="24"/>
          <w:szCs w:val="24"/>
        </w:rPr>
      </w:pPr>
      <w:r w:rsidRPr="009F7506">
        <w:rPr>
          <w:rFonts w:ascii="Times New Roman" w:eastAsia="Arial CYR" w:hAnsi="Times New Roman"/>
          <w:sz w:val="24"/>
          <w:szCs w:val="24"/>
        </w:rPr>
        <w:t xml:space="preserve">3. </w:t>
      </w:r>
      <w:r w:rsidR="00D507B6">
        <w:rPr>
          <w:rFonts w:ascii="Times New Roman" w:eastAsia="Arial CYR" w:hAnsi="Times New Roman"/>
          <w:sz w:val="24"/>
          <w:szCs w:val="24"/>
        </w:rPr>
        <w:t xml:space="preserve"> </w:t>
      </w:r>
      <w:r w:rsidR="00636F6D" w:rsidRPr="009F7506">
        <w:rPr>
          <w:rFonts w:ascii="Times New Roman" w:eastAsia="Arial CYR" w:hAnsi="Times New Roman"/>
          <w:sz w:val="24"/>
          <w:szCs w:val="24"/>
        </w:rPr>
        <w:t xml:space="preserve">Настоящее постановление вступает в силу со дня его </w:t>
      </w:r>
      <w:r w:rsidR="007C772F" w:rsidRPr="009F7506">
        <w:rPr>
          <w:rFonts w:ascii="Times New Roman" w:eastAsia="Arial CYR" w:hAnsi="Times New Roman"/>
          <w:sz w:val="24"/>
          <w:szCs w:val="24"/>
        </w:rPr>
        <w:t>опубликования</w:t>
      </w:r>
      <w:r w:rsidR="00636F6D" w:rsidRPr="009F7506">
        <w:rPr>
          <w:rFonts w:ascii="Times New Roman" w:eastAsia="Arial CYR" w:hAnsi="Times New Roman"/>
          <w:sz w:val="24"/>
          <w:szCs w:val="24"/>
        </w:rPr>
        <w:t>.</w:t>
      </w:r>
    </w:p>
    <w:p w:rsidR="00636F6D" w:rsidRPr="00466896" w:rsidRDefault="00636F6D" w:rsidP="006E2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CYR" w:hAnsi="Times New Roman"/>
          <w:color w:val="0000FF"/>
          <w:sz w:val="24"/>
          <w:szCs w:val="24"/>
        </w:rPr>
      </w:pPr>
    </w:p>
    <w:p w:rsidR="00A70369" w:rsidRPr="00466896" w:rsidRDefault="00A70369" w:rsidP="00636F6D">
      <w:pPr>
        <w:shd w:val="clear" w:color="auto" w:fill="FFFFFF"/>
        <w:jc w:val="both"/>
        <w:textAlignment w:val="baseline"/>
        <w:rPr>
          <w:rFonts w:ascii="Times New Roman" w:eastAsia="Arial CYR" w:hAnsi="Times New Roman"/>
          <w:sz w:val="24"/>
          <w:szCs w:val="24"/>
        </w:rPr>
      </w:pPr>
    </w:p>
    <w:p w:rsidR="00CC53B9" w:rsidRPr="00466896" w:rsidRDefault="00CC53B9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Пучежского </w:t>
      </w:r>
    </w:p>
    <w:p w:rsidR="00CC53B9" w:rsidRDefault="005B4125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CC53B9" w:rsidRPr="00466896">
        <w:rPr>
          <w:rFonts w:ascii="Times New Roman" w:eastAsia="Times New Roman" w:hAnsi="Times New Roman"/>
          <w:sz w:val="24"/>
          <w:szCs w:val="24"/>
          <w:lang w:eastAsia="ru-RU"/>
        </w:rPr>
        <w:t>униципального района</w:t>
      </w:r>
      <w:r w:rsidR="00CC53B9"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53B9"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53B9"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53B9"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53B9"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53B9"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72E9" w:rsidRPr="00466896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CC53B9" w:rsidRPr="00466896"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proofErr w:type="spellStart"/>
      <w:r w:rsidR="006572E9" w:rsidRPr="00466896">
        <w:rPr>
          <w:rFonts w:ascii="Times New Roman" w:eastAsia="Times New Roman" w:hAnsi="Times New Roman"/>
          <w:sz w:val="24"/>
          <w:szCs w:val="24"/>
          <w:lang w:eastAsia="ru-RU"/>
        </w:rPr>
        <w:t>Шипков</w:t>
      </w:r>
      <w:proofErr w:type="spellEnd"/>
    </w:p>
    <w:p w:rsidR="00466896" w:rsidRDefault="00466896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896" w:rsidRDefault="00466896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896" w:rsidRDefault="00466896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896" w:rsidRDefault="00466896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896" w:rsidRDefault="00466896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896" w:rsidRDefault="00466896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896" w:rsidRDefault="00466896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896" w:rsidRDefault="00466896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214" w:rsidRDefault="00743214" w:rsidP="00CC53B9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43214" w:rsidSect="00E72D18">
      <w:pgSz w:w="11906" w:h="16838"/>
      <w:pgMar w:top="709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047E"/>
    <w:multiLevelType w:val="multilevel"/>
    <w:tmpl w:val="976C78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>
    <w:nsid w:val="3618070F"/>
    <w:multiLevelType w:val="hybridMultilevel"/>
    <w:tmpl w:val="3590368E"/>
    <w:lvl w:ilvl="0" w:tplc="780E4DE4">
      <w:start w:val="4"/>
      <w:numFmt w:val="decimal"/>
      <w:lvlText w:val="%1."/>
      <w:lvlJc w:val="left"/>
      <w:pPr>
        <w:ind w:left="14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39F05FAE"/>
    <w:multiLevelType w:val="hybridMultilevel"/>
    <w:tmpl w:val="C8FAC596"/>
    <w:lvl w:ilvl="0" w:tplc="5A98F836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BE3E62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0711"/>
    <w:rsid w:val="000308F9"/>
    <w:rsid w:val="00046248"/>
    <w:rsid w:val="00050535"/>
    <w:rsid w:val="00054746"/>
    <w:rsid w:val="000612C9"/>
    <w:rsid w:val="00076C99"/>
    <w:rsid w:val="0008152B"/>
    <w:rsid w:val="00095FBA"/>
    <w:rsid w:val="000D7ED3"/>
    <w:rsid w:val="000E1BD1"/>
    <w:rsid w:val="000E3C43"/>
    <w:rsid w:val="000F3C23"/>
    <w:rsid w:val="000F40D8"/>
    <w:rsid w:val="00104C49"/>
    <w:rsid w:val="0012520B"/>
    <w:rsid w:val="001416D8"/>
    <w:rsid w:val="001568AE"/>
    <w:rsid w:val="00162A5C"/>
    <w:rsid w:val="0018457F"/>
    <w:rsid w:val="001B1DCE"/>
    <w:rsid w:val="001C478C"/>
    <w:rsid w:val="001D17A5"/>
    <w:rsid w:val="001D2429"/>
    <w:rsid w:val="00230065"/>
    <w:rsid w:val="00284D64"/>
    <w:rsid w:val="002C5E44"/>
    <w:rsid w:val="003235F0"/>
    <w:rsid w:val="003244E7"/>
    <w:rsid w:val="00330047"/>
    <w:rsid w:val="00330A53"/>
    <w:rsid w:val="00353A43"/>
    <w:rsid w:val="00362C2F"/>
    <w:rsid w:val="00377576"/>
    <w:rsid w:val="003B6CAE"/>
    <w:rsid w:val="003C59C1"/>
    <w:rsid w:val="003D27D3"/>
    <w:rsid w:val="004223CA"/>
    <w:rsid w:val="00442DD3"/>
    <w:rsid w:val="004576AA"/>
    <w:rsid w:val="004644E9"/>
    <w:rsid w:val="00466896"/>
    <w:rsid w:val="004A29B3"/>
    <w:rsid w:val="004D2D02"/>
    <w:rsid w:val="004E2AE3"/>
    <w:rsid w:val="004F412E"/>
    <w:rsid w:val="00503AF8"/>
    <w:rsid w:val="005156D1"/>
    <w:rsid w:val="00543D17"/>
    <w:rsid w:val="005666A8"/>
    <w:rsid w:val="005838EF"/>
    <w:rsid w:val="00587A3C"/>
    <w:rsid w:val="005A4286"/>
    <w:rsid w:val="005B34BD"/>
    <w:rsid w:val="005B4125"/>
    <w:rsid w:val="0060136C"/>
    <w:rsid w:val="0060396E"/>
    <w:rsid w:val="00610D5C"/>
    <w:rsid w:val="00612EB8"/>
    <w:rsid w:val="00615122"/>
    <w:rsid w:val="00631189"/>
    <w:rsid w:val="00636F6D"/>
    <w:rsid w:val="006572E9"/>
    <w:rsid w:val="006A7848"/>
    <w:rsid w:val="006E1E24"/>
    <w:rsid w:val="006E2529"/>
    <w:rsid w:val="006E681E"/>
    <w:rsid w:val="007033A8"/>
    <w:rsid w:val="00720690"/>
    <w:rsid w:val="00743214"/>
    <w:rsid w:val="007445D2"/>
    <w:rsid w:val="00744B48"/>
    <w:rsid w:val="00752908"/>
    <w:rsid w:val="00763447"/>
    <w:rsid w:val="00764D16"/>
    <w:rsid w:val="00770176"/>
    <w:rsid w:val="00771DB5"/>
    <w:rsid w:val="00780F61"/>
    <w:rsid w:val="0078633A"/>
    <w:rsid w:val="007C4BC0"/>
    <w:rsid w:val="007C6CF8"/>
    <w:rsid w:val="007C772F"/>
    <w:rsid w:val="007E21D6"/>
    <w:rsid w:val="007E6675"/>
    <w:rsid w:val="008133CB"/>
    <w:rsid w:val="00842C15"/>
    <w:rsid w:val="00860294"/>
    <w:rsid w:val="008A06FA"/>
    <w:rsid w:val="008C0AB0"/>
    <w:rsid w:val="008D0867"/>
    <w:rsid w:val="008D6A6A"/>
    <w:rsid w:val="008E1C50"/>
    <w:rsid w:val="00933695"/>
    <w:rsid w:val="00940711"/>
    <w:rsid w:val="00941EFA"/>
    <w:rsid w:val="009423CF"/>
    <w:rsid w:val="00963B9E"/>
    <w:rsid w:val="0099081E"/>
    <w:rsid w:val="009B158E"/>
    <w:rsid w:val="009D4755"/>
    <w:rsid w:val="009F5A1E"/>
    <w:rsid w:val="009F7506"/>
    <w:rsid w:val="00A16A7B"/>
    <w:rsid w:val="00A209BD"/>
    <w:rsid w:val="00A32DE6"/>
    <w:rsid w:val="00A55064"/>
    <w:rsid w:val="00A67F6A"/>
    <w:rsid w:val="00A70369"/>
    <w:rsid w:val="00AC73FC"/>
    <w:rsid w:val="00AE34D0"/>
    <w:rsid w:val="00AF151E"/>
    <w:rsid w:val="00B05969"/>
    <w:rsid w:val="00B84D43"/>
    <w:rsid w:val="00BD3355"/>
    <w:rsid w:val="00BF7792"/>
    <w:rsid w:val="00C04B99"/>
    <w:rsid w:val="00C1767D"/>
    <w:rsid w:val="00C20E38"/>
    <w:rsid w:val="00C34627"/>
    <w:rsid w:val="00C44303"/>
    <w:rsid w:val="00C5679C"/>
    <w:rsid w:val="00C96CC4"/>
    <w:rsid w:val="00CC53B9"/>
    <w:rsid w:val="00D1652F"/>
    <w:rsid w:val="00D35E9B"/>
    <w:rsid w:val="00D507B6"/>
    <w:rsid w:val="00D87B58"/>
    <w:rsid w:val="00D9013E"/>
    <w:rsid w:val="00DD03CC"/>
    <w:rsid w:val="00DD2F14"/>
    <w:rsid w:val="00DE0A20"/>
    <w:rsid w:val="00DF57E6"/>
    <w:rsid w:val="00E212E1"/>
    <w:rsid w:val="00E27F21"/>
    <w:rsid w:val="00E377B3"/>
    <w:rsid w:val="00E60B13"/>
    <w:rsid w:val="00E72D18"/>
    <w:rsid w:val="00EA17BB"/>
    <w:rsid w:val="00EE7B33"/>
    <w:rsid w:val="00F170AD"/>
    <w:rsid w:val="00F45DE5"/>
    <w:rsid w:val="00F842BA"/>
    <w:rsid w:val="00F92BAE"/>
    <w:rsid w:val="00FE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9B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06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E1B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E9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5E9B"/>
    <w:pPr>
      <w:ind w:left="720"/>
      <w:contextualSpacing/>
    </w:pPr>
  </w:style>
  <w:style w:type="paragraph" w:customStyle="1" w:styleId="ConsPlusNormal">
    <w:name w:val="ConsPlusNormal"/>
    <w:uiPriority w:val="99"/>
    <w:rsid w:val="00D35E9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AF151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30">
    <w:name w:val="Заголовок 3 Знак"/>
    <w:basedOn w:val="a0"/>
    <w:link w:val="3"/>
    <w:rsid w:val="000E1B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1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E1C50"/>
    <w:rPr>
      <w:b/>
      <w:bCs/>
      <w:color w:val="106BBE"/>
    </w:rPr>
  </w:style>
  <w:style w:type="character" w:customStyle="1" w:styleId="a8">
    <w:name w:val="Цветовое выделение"/>
    <w:uiPriority w:val="99"/>
    <w:rsid w:val="006A784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206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720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72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39"/>
    <w:rsid w:val="0063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B4125"/>
    <w:rPr>
      <w:sz w:val="22"/>
      <w:szCs w:val="22"/>
      <w:lang w:eastAsia="en-US"/>
    </w:rPr>
  </w:style>
  <w:style w:type="paragraph" w:customStyle="1" w:styleId="ConsPlusTitle">
    <w:name w:val="ConsPlusTitle"/>
    <w:rsid w:val="000F40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EA1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7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2C5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C5E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023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AFBF-FCCA-49B2-9B21-43E1E70E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72" baseType="variant">
      <vt:variant>
        <vt:i4>6881391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/document/12154854/entry/1403</vt:lpwstr>
      </vt:variant>
      <vt:variant>
        <vt:i4>6881379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/document/12154854/entry/1804</vt:lpwstr>
      </vt:variant>
      <vt:variant>
        <vt:i4>5570645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/document/12124624/entry/39106</vt:lpwstr>
      </vt:variant>
      <vt:variant>
        <vt:i4>5374045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/document/12124624/entry/391811</vt:lpwstr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/document/12124624/entry/3936</vt:lpwstr>
      </vt:variant>
      <vt:variant>
        <vt:i4>6226000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/document/12138258/entry/553211</vt:lpwstr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/document/12124624/entry/3936</vt:lpwstr>
      </vt:variant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consultantplus://offline/main?base=LAW;n=103023;fld=134;dst=100094</vt:lpwstr>
      </vt:variant>
      <vt:variant>
        <vt:lpwstr/>
      </vt:variant>
      <vt:variant>
        <vt:i4>1245204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/document/400151942/entry/0</vt:lpwstr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/multilink/4279328/paragraph/27/number/0</vt:lpwstr>
      </vt:variant>
      <vt:variant>
        <vt:i4>3276897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consultantplus://offline/main?base=LAW;n=103023;fld=134;dst=100094</vt:lpwstr>
      </vt:variant>
      <vt:variant>
        <vt:lpwstr/>
      </vt:variant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consultantplus://offline/main?base=LAW;n=103023;fld=134;dst=100094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ЗадворноваЮВ</cp:lastModifiedBy>
  <cp:revision>3</cp:revision>
  <cp:lastPrinted>2022-12-12T06:24:00Z</cp:lastPrinted>
  <dcterms:created xsi:type="dcterms:W3CDTF">2022-12-15T05:32:00Z</dcterms:created>
  <dcterms:modified xsi:type="dcterms:W3CDTF">2022-12-22T07:01:00Z</dcterms:modified>
</cp:coreProperties>
</file>